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67EE" w14:textId="4D889089" w:rsidR="00727112" w:rsidRDefault="00727112">
      <w:pPr>
        <w:pStyle w:val="BodyText"/>
        <w:ind w:left="7279"/>
        <w:rPr>
          <w:rFonts w:ascii="Times New Roman"/>
          <w:sz w:val="20"/>
        </w:rPr>
      </w:pPr>
    </w:p>
    <w:p w14:paraId="19E467EF" w14:textId="68F5C96C" w:rsidR="00727112" w:rsidRDefault="00727112">
      <w:pPr>
        <w:pStyle w:val="BodyText"/>
        <w:rPr>
          <w:rFonts w:ascii="Times New Roman"/>
          <w:sz w:val="20"/>
        </w:rPr>
      </w:pPr>
    </w:p>
    <w:p w14:paraId="19E467F0" w14:textId="383D2920" w:rsidR="00727112" w:rsidRDefault="004D4B3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C08B5" wp14:editId="638C8AC2">
            <wp:simplePos x="0" y="0"/>
            <wp:positionH relativeFrom="column">
              <wp:posOffset>4773600</wp:posOffset>
            </wp:positionH>
            <wp:positionV relativeFrom="paragraph">
              <wp:posOffset>9885</wp:posOffset>
            </wp:positionV>
            <wp:extent cx="1396365" cy="697865"/>
            <wp:effectExtent l="0" t="0" r="0" b="0"/>
            <wp:wrapSquare wrapText="bothSides"/>
            <wp:docPr id="2" name="Picture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467F1" w14:textId="3003FBF1" w:rsidR="00727112" w:rsidRDefault="00727112">
      <w:pPr>
        <w:pStyle w:val="BodyText"/>
        <w:spacing w:before="5"/>
        <w:rPr>
          <w:rFonts w:ascii="Times New Roman"/>
          <w:sz w:val="28"/>
        </w:rPr>
      </w:pPr>
    </w:p>
    <w:p w14:paraId="5C8C99F1" w14:textId="77777777" w:rsidR="004D4B36" w:rsidRDefault="004D4B36" w:rsidP="00C277B0">
      <w:pPr>
        <w:pStyle w:val="BodyText"/>
        <w:spacing w:before="100"/>
        <w:ind w:right="206"/>
        <w:jc w:val="center"/>
        <w:rPr>
          <w:rFonts w:ascii="Cambria" w:hAnsi="Cambria"/>
          <w:bCs/>
          <w:lang w:val="ru-RU"/>
        </w:rPr>
      </w:pPr>
    </w:p>
    <w:p w14:paraId="6094F6BB" w14:textId="77777777" w:rsidR="004D4B36" w:rsidRDefault="004D4B36" w:rsidP="00C277B0">
      <w:pPr>
        <w:pStyle w:val="BodyText"/>
        <w:spacing w:before="100"/>
        <w:ind w:right="206"/>
        <w:jc w:val="center"/>
        <w:rPr>
          <w:rFonts w:ascii="Cambria" w:hAnsi="Cambria"/>
          <w:bCs/>
          <w:lang w:val="ru-RU"/>
        </w:rPr>
      </w:pPr>
    </w:p>
    <w:p w14:paraId="1DF0334E" w14:textId="77777777" w:rsidR="004D4B36" w:rsidRPr="004D4B36" w:rsidRDefault="004D4B36" w:rsidP="004D4B36">
      <w:pPr>
        <w:pStyle w:val="BodyText"/>
        <w:ind w:right="206"/>
        <w:jc w:val="both"/>
        <w:rPr>
          <w:rFonts w:asciiTheme="majorHAnsi" w:hAnsiTheme="majorHAnsi"/>
          <w:bCs/>
          <w:lang w:val="ru-RU"/>
        </w:rPr>
      </w:pPr>
    </w:p>
    <w:p w14:paraId="73CECE5A" w14:textId="7163D506" w:rsidR="00C277B0" w:rsidRPr="004D4B36" w:rsidRDefault="00C277B0" w:rsidP="004D4B36">
      <w:pPr>
        <w:pStyle w:val="BodyText"/>
        <w:ind w:right="206"/>
        <w:jc w:val="center"/>
        <w:rPr>
          <w:rFonts w:asciiTheme="majorHAnsi" w:hAnsiTheme="majorHAnsi"/>
          <w:bCs/>
          <w:sz w:val="32"/>
          <w:lang w:val="ru-RU"/>
        </w:rPr>
      </w:pPr>
      <w:r w:rsidRPr="004D4B36">
        <w:rPr>
          <w:rFonts w:asciiTheme="majorHAnsi" w:hAnsiTheme="majorHAnsi"/>
          <w:bCs/>
          <w:sz w:val="32"/>
          <w:lang w:val="ru-RU"/>
        </w:rPr>
        <w:t>Запрос грантовых предложений</w:t>
      </w:r>
    </w:p>
    <w:p w14:paraId="11D2CB70" w14:textId="77777777" w:rsidR="00902215" w:rsidRDefault="00902215" w:rsidP="004D4B36">
      <w:pPr>
        <w:pStyle w:val="BodyText"/>
        <w:ind w:right="202"/>
        <w:jc w:val="center"/>
        <w:rPr>
          <w:rFonts w:asciiTheme="majorHAnsi" w:hAnsiTheme="majorHAnsi"/>
          <w:b/>
          <w:bCs/>
          <w:sz w:val="32"/>
          <w:lang w:val="ru-RU"/>
        </w:rPr>
      </w:pPr>
    </w:p>
    <w:p w14:paraId="610258BA" w14:textId="4927AADD" w:rsidR="00591B35" w:rsidRPr="004A756C" w:rsidRDefault="00591B35" w:rsidP="004D4B36">
      <w:pPr>
        <w:pStyle w:val="BodyText"/>
        <w:ind w:right="202"/>
        <w:jc w:val="center"/>
        <w:rPr>
          <w:rFonts w:asciiTheme="majorHAnsi" w:hAnsiTheme="majorHAnsi"/>
          <w:b/>
          <w:bCs/>
          <w:color w:val="008080"/>
          <w:sz w:val="32"/>
          <w:lang w:val="ru-RU"/>
        </w:rPr>
      </w:pPr>
      <w:r w:rsidRPr="004A756C">
        <w:rPr>
          <w:rFonts w:asciiTheme="majorHAnsi" w:hAnsiTheme="majorHAnsi"/>
          <w:b/>
          <w:bCs/>
          <w:color w:val="008080"/>
          <w:sz w:val="32"/>
          <w:lang w:val="ru-RU"/>
        </w:rPr>
        <w:t>Партнерство</w:t>
      </w:r>
    </w:p>
    <w:p w14:paraId="068C3F1C" w14:textId="2E99040B" w:rsidR="00591B35" w:rsidRPr="004A756C" w:rsidRDefault="00591B35" w:rsidP="004D4B36">
      <w:pPr>
        <w:pStyle w:val="BodyText"/>
        <w:ind w:right="202"/>
        <w:jc w:val="center"/>
        <w:rPr>
          <w:rFonts w:asciiTheme="majorHAnsi" w:hAnsiTheme="majorHAnsi"/>
          <w:b/>
          <w:bCs/>
          <w:color w:val="008080"/>
          <w:sz w:val="32"/>
          <w:lang w:val="ru-RU"/>
        </w:rPr>
      </w:pPr>
      <w:r w:rsidRPr="004A756C">
        <w:rPr>
          <w:rFonts w:asciiTheme="majorHAnsi" w:hAnsiTheme="majorHAnsi"/>
          <w:b/>
          <w:bCs/>
          <w:color w:val="008080"/>
          <w:sz w:val="32"/>
          <w:lang w:val="ru-RU"/>
        </w:rPr>
        <w:t>по распространению лицензированного ТВ-контента</w:t>
      </w:r>
    </w:p>
    <w:p w14:paraId="14079AAD" w14:textId="0F6DE8E4" w:rsidR="00591B35" w:rsidRPr="004A756C" w:rsidRDefault="00591B35" w:rsidP="004D4B36">
      <w:pPr>
        <w:pStyle w:val="BodyText"/>
        <w:ind w:right="202"/>
        <w:jc w:val="center"/>
        <w:rPr>
          <w:rFonts w:asciiTheme="majorHAnsi" w:hAnsiTheme="majorHAnsi"/>
          <w:b/>
          <w:bCs/>
          <w:color w:val="008080"/>
          <w:sz w:val="32"/>
          <w:lang w:val="ru-RU"/>
        </w:rPr>
      </w:pPr>
      <w:r w:rsidRPr="004A756C">
        <w:rPr>
          <w:rFonts w:asciiTheme="majorHAnsi" w:hAnsiTheme="majorHAnsi"/>
          <w:b/>
          <w:bCs/>
          <w:color w:val="008080"/>
          <w:sz w:val="32"/>
          <w:lang w:val="ru-RU"/>
        </w:rPr>
        <w:t>в Центральной Азии</w:t>
      </w:r>
    </w:p>
    <w:p w14:paraId="5C680731" w14:textId="77777777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18DA677E" w14:textId="77777777" w:rsidR="00C874C1" w:rsidRPr="006D15D6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78D2386D" w14:textId="505D30F4" w:rsidR="00F27297" w:rsidRPr="004D4B36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 xml:space="preserve">Дата </w:t>
      </w:r>
      <w:r w:rsidR="00F27297" w:rsidRPr="004D4B36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объявления</w:t>
      </w:r>
      <w:r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:</w:t>
      </w:r>
      <w:r w:rsidR="00F2729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</w:t>
      </w:r>
      <w:r w:rsidR="00E2501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ab/>
      </w:r>
      <w:r w:rsidR="00F2729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26 апреля 2019 </w:t>
      </w:r>
    </w:p>
    <w:p w14:paraId="4207F3D8" w14:textId="073B746E" w:rsidR="00C874C1" w:rsidRPr="00C874C1" w:rsidRDefault="00F27297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4D4B36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Дата завершения приема предложений</w:t>
      </w:r>
      <w:r w:rsidR="00C874C1"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:</w:t>
      </w:r>
      <w:r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</w:t>
      </w:r>
      <w:r w:rsidR="00206D2C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31 мая в 18.00 </w:t>
      </w:r>
    </w:p>
    <w:p w14:paraId="62686418" w14:textId="143B78E3" w:rsidR="00C874C1" w:rsidRPr="004D4B36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Тема: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</w:t>
      </w:r>
      <w:r w:rsidR="00E2501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Запрос на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партнерств</w:t>
      </w:r>
      <w:r w:rsidR="00E2501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о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по </w:t>
      </w:r>
      <w:r w:rsidR="00E2501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распространению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лицензированно</w:t>
      </w:r>
      <w:r w:rsidR="00E2501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го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ТВ-контент</w:t>
      </w:r>
      <w:r w:rsidR="00E2501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а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в Центральной Азии</w:t>
      </w:r>
      <w:r w:rsidR="00E2501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на условиях грантового сотрудничества</w:t>
      </w:r>
      <w:r w:rsidR="00F0668B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. Запрос объявляется в рамках нового проекта </w:t>
      </w:r>
      <w:r w:rsidR="00F0668B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IREX</w:t>
      </w:r>
      <w:r w:rsidR="00F0668B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«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Центрально-Азиатск</w:t>
      </w:r>
      <w:r w:rsidR="00F0668B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ий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Дизайн</w:t>
      </w:r>
      <w:r w:rsidR="00F0668B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Хаб</w:t>
      </w:r>
      <w:r w:rsidR="00F0668B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»</w:t>
      </w:r>
    </w:p>
    <w:p w14:paraId="08EB628E" w14:textId="77777777" w:rsidR="00F0668B" w:rsidRPr="00C874C1" w:rsidRDefault="00F0668B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bookmarkStart w:id="0" w:name="_GoBack"/>
      <w:bookmarkEnd w:id="0"/>
    </w:p>
    <w:p w14:paraId="59D4CA01" w14:textId="22B1ADBE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</w:pPr>
      <w:r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Уважаемый</w:t>
      </w:r>
      <w:r w:rsidR="004D4B36" w:rsidRPr="006D15D6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(</w:t>
      </w:r>
      <w:r w:rsidR="004D4B36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ая) _____________________________</w:t>
      </w:r>
      <w:r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,</w:t>
      </w:r>
    </w:p>
    <w:p w14:paraId="16380A3F" w14:textId="77777777" w:rsidR="004D4B36" w:rsidRDefault="004D4B36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535667AC" w14:textId="7024F7E7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1. </w:t>
      </w:r>
      <w:r w:rsidR="000B2D5B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Просим Вас подать </w:t>
      </w:r>
      <w:r w:rsid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заявку на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«</w:t>
      </w:r>
      <w:r w:rsidR="00FA680C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Партнерство </w:t>
      </w:r>
      <w:r w:rsidR="00FA680C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по </w:t>
      </w:r>
      <w:r w:rsidR="00FA680C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распространению </w:t>
      </w:r>
      <w:r w:rsidR="00FA680C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лицензированно</w:t>
      </w:r>
      <w:r w:rsidR="00FA680C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го</w:t>
      </w:r>
      <w:r w:rsidR="00FA680C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ТВ-контент</w:t>
      </w:r>
      <w:r w:rsidR="00FA680C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а</w:t>
      </w:r>
      <w:r w:rsidR="00FA680C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в Центральной Азии</w:t>
      </w:r>
      <w:r w:rsidR="00A16980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»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согласно приложенн</w:t>
      </w:r>
      <w:r w:rsidR="008A2F88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ым формам и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Технической спецификации.</w:t>
      </w:r>
    </w:p>
    <w:p w14:paraId="34D40D1F" w14:textId="77777777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46083DB8" w14:textId="24E76EBA" w:rsidR="00C874C1" w:rsidRPr="00C874C1" w:rsidRDefault="00C874C1" w:rsidP="0BA870C4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2. Ваше предложение, состоящее из </w:t>
      </w:r>
      <w:r w:rsidR="00A16980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заявки </w:t>
      </w:r>
      <w:r w:rsidR="0080369D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с указанием вклада Вашей организации с пометкой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«</w:t>
      </w:r>
      <w:r w:rsidR="0039260E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Партнерство </w:t>
      </w:r>
      <w:r w:rsidR="0039260E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по </w:t>
      </w:r>
      <w:r w:rsidR="0039260E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распространению </w:t>
      </w:r>
      <w:r w:rsidR="0039260E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лицензированно</w:t>
      </w:r>
      <w:r w:rsidR="0039260E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го</w:t>
      </w:r>
      <w:r w:rsidR="0039260E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ТВ-контент</w:t>
      </w:r>
      <w:r w:rsidR="0039260E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а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», </w:t>
      </w:r>
      <w:r w:rsidR="00E11F90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необходимо направить в подписанном, отсканированном виде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по </w:t>
      </w:r>
      <w:r w:rsidR="0039260E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эл.</w:t>
      </w:r>
      <w:r w:rsidR="00E11F90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адресу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: </w:t>
      </w:r>
      <w:hyperlink r:id="rId8">
        <w:r w:rsidR="0BA870C4" w:rsidRPr="0BA870C4">
          <w:rPr>
            <w:rStyle w:val="Hyperlink"/>
            <w:rFonts w:asciiTheme="majorHAnsi" w:eastAsia="Times New Roman" w:hAnsiTheme="majorHAnsi" w:cs="Courier New"/>
            <w:color w:val="212121"/>
            <w:sz w:val="24"/>
            <w:szCs w:val="24"/>
            <w:lang w:val="ru-RU"/>
          </w:rPr>
          <w:t>DesignHub.KG@irex.org</w:t>
        </w:r>
      </w:hyperlink>
      <w:r w:rsidR="0BA870C4" w:rsidRPr="0BA870C4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не позднее </w:t>
      </w:r>
      <w:r w:rsidR="0BA870C4" w:rsidRPr="0BA870C4">
        <w:rPr>
          <w:rFonts w:asciiTheme="majorHAnsi" w:eastAsia="Times New Roman" w:hAnsiTheme="majorHAnsi" w:cs="Courier New"/>
          <w:b/>
          <w:bCs/>
          <w:color w:val="212121"/>
          <w:sz w:val="24"/>
          <w:szCs w:val="24"/>
          <w:lang w:val="ru-RU"/>
        </w:rPr>
        <w:t xml:space="preserve">31 мая 2019 г. </w:t>
      </w:r>
      <w:r w:rsidR="0039260E" w:rsidRPr="00E11F90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(</w:t>
      </w:r>
      <w:r w:rsidR="0039260E"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18:00</w:t>
      </w:r>
      <w:r w:rsidR="0039260E" w:rsidRPr="00E11F90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)</w:t>
      </w:r>
      <w:r w:rsidRPr="00C874C1">
        <w:rPr>
          <w:rFonts w:asciiTheme="majorHAnsi" w:eastAsia="Times New Roman" w:hAnsiTheme="majorHAnsi" w:cs="Courier New"/>
          <w:b/>
          <w:color w:val="212121"/>
          <w:sz w:val="24"/>
          <w:szCs w:val="24"/>
          <w:lang w:val="ru-RU"/>
        </w:rPr>
        <w:t>.</w:t>
      </w:r>
    </w:p>
    <w:p w14:paraId="4534A56B" w14:textId="77777777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2C55C30D" w14:textId="782FA5C9" w:rsidR="00B31B2F" w:rsidRPr="004D4B36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3. Подавать заявки могут только </w:t>
      </w:r>
      <w:r w:rsidR="00B31B2F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организации, официально зарегистрированные в соответствующих государственных органах стран ЦА. </w:t>
      </w:r>
    </w:p>
    <w:p w14:paraId="0CF42352" w14:textId="77777777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0CFBAA9A" w14:textId="2E5C01CA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4. Заявки </w:t>
      </w:r>
      <w:r w:rsidR="00B31B2F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предоставляются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на русском 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u w:val="single"/>
          <w:lang w:val="ru-RU"/>
        </w:rPr>
        <w:t>или</w:t>
      </w:r>
      <w:r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английском языке.</w:t>
      </w:r>
    </w:p>
    <w:p w14:paraId="2DCC970F" w14:textId="77777777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1CCBEE5F" w14:textId="3F280AEA" w:rsidR="00C874C1" w:rsidRPr="00C874C1" w:rsidRDefault="00BB3414" w:rsidP="405D569E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Данное объявление не о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бязывает IREX оплачивать </w:t>
      </w:r>
      <w:r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какие-либо 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расходы, связанные с подготовкой и подачей предложений. Кроме того, IREX оставляет за собой право отклонить любые предложения</w:t>
      </w:r>
      <w:r w:rsidR="008D5409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в интересах проекта. В результате этого объявления будет одобрен</w:t>
      </w:r>
      <w:r w:rsidR="00325837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о не менее одной заявки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.</w:t>
      </w:r>
      <w:r w:rsidR="002B0CA5" w:rsidRPr="002B0CA5">
        <w:rPr>
          <w:lang w:val="ru-RU"/>
        </w:rPr>
        <w:t xml:space="preserve"> </w:t>
      </w:r>
      <w:r w:rsidR="002B0CA5" w:rsidRPr="002B0CA5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Заявки направленные на эл.адрес: </w:t>
      </w:r>
      <w:hyperlink r:id="rId9">
        <w:r w:rsidR="405D569E" w:rsidRPr="405D569E">
          <w:rPr>
            <w:rStyle w:val="Hyperlink"/>
            <w:rFonts w:asciiTheme="majorHAnsi" w:eastAsia="Times New Roman" w:hAnsiTheme="majorHAnsi" w:cs="Courier New"/>
            <w:color w:val="212121"/>
            <w:sz w:val="24"/>
            <w:szCs w:val="24"/>
            <w:lang w:val="ru-RU"/>
          </w:rPr>
          <w:t>DesignHub.KG@irex.org</w:t>
        </w:r>
      </w:hyperlink>
      <w:r w:rsidR="405D569E" w:rsidRPr="405D569E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 </w:t>
      </w:r>
      <w:r w:rsidR="002B0CA5" w:rsidRPr="002B0CA5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считаются окончательными.</w:t>
      </w:r>
    </w:p>
    <w:p w14:paraId="768718E1" w14:textId="77777777" w:rsidR="002B0CA5" w:rsidRDefault="002B0CA5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32CD4F9D" w14:textId="629B2FD6" w:rsidR="00C874C1" w:rsidRPr="00C874C1" w:rsidRDefault="00325837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Просьба принять во внимание, что 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для организаций</w:t>
      </w:r>
      <w:r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-будущих партнеров по этому проекту, не зарегистрированных в США, будут применяться 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Стандартные положения и условия </w:t>
      </w:r>
      <w:r w:rsidR="00B85A2D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Государственного 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Департамента и </w:t>
      </w:r>
      <w:r w:rsidR="00B85A2D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положения 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2 CFR 200 200</w:t>
      </w:r>
      <w:r w:rsidR="00094C6A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, в частности п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одразделы A – E.</w:t>
      </w:r>
    </w:p>
    <w:p w14:paraId="58CA0E49" w14:textId="0D95C69C" w:rsidR="00325837" w:rsidRPr="002B0CA5" w:rsidRDefault="00325837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44BE0EF6" w14:textId="31A83C4E" w:rsidR="00C874C1" w:rsidRPr="00C874C1" w:rsidRDefault="00094C6A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В случае возникновения каких-либо вопросов </w:t>
      </w:r>
      <w:r w:rsidR="0030417C" w:rsidRPr="004D4B36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 xml:space="preserve">просьба обращаться по электронной почте: </w:t>
      </w:r>
      <w:r w:rsidR="00C874C1" w:rsidRPr="00C874C1"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  <w:t>DesignHub.KG@irex.org</w:t>
      </w:r>
    </w:p>
    <w:p w14:paraId="4A50CFE7" w14:textId="77777777" w:rsidR="00C874C1" w:rsidRPr="00C874C1" w:rsidRDefault="00C874C1" w:rsidP="004D4B3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</w:p>
    <w:p w14:paraId="19E467F5" w14:textId="77777777" w:rsidR="00727112" w:rsidRPr="006D15D6" w:rsidRDefault="00727112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35D529D7" w14:textId="3212CD22" w:rsidR="00591B35" w:rsidRPr="006D15D6" w:rsidRDefault="00591B35" w:rsidP="004D4B36">
      <w:pPr>
        <w:jc w:val="both"/>
        <w:rPr>
          <w:rFonts w:asciiTheme="majorHAnsi" w:hAnsiTheme="majorHAnsi"/>
          <w:b/>
          <w:bCs/>
          <w:sz w:val="24"/>
          <w:szCs w:val="24"/>
          <w:lang w:val="ru-RU"/>
        </w:rPr>
      </w:pPr>
      <w:r w:rsidRPr="006D15D6">
        <w:rPr>
          <w:rFonts w:asciiTheme="majorHAnsi" w:hAnsiTheme="majorHAnsi"/>
          <w:sz w:val="24"/>
          <w:szCs w:val="24"/>
          <w:lang w:val="ru-RU"/>
        </w:rPr>
        <w:br w:type="page"/>
      </w:r>
    </w:p>
    <w:p w14:paraId="16546AF8" w14:textId="77777777" w:rsidR="00EA0E6E" w:rsidRPr="006D15D6" w:rsidRDefault="00EA0E6E" w:rsidP="004D4B36">
      <w:pPr>
        <w:pStyle w:val="Heading1"/>
        <w:spacing w:before="0"/>
        <w:ind w:left="3422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78A8D03A" w14:textId="77777777" w:rsidR="0059234D" w:rsidRPr="002B0CA5" w:rsidRDefault="0059234D" w:rsidP="002B0CA5">
      <w:pPr>
        <w:pStyle w:val="HTMLPreformatted"/>
        <w:shd w:val="clear" w:color="auto" w:fill="FFFFFF"/>
        <w:jc w:val="center"/>
        <w:rPr>
          <w:rFonts w:asciiTheme="majorHAnsi" w:hAnsiTheme="majorHAnsi"/>
          <w:b/>
          <w:color w:val="212121"/>
          <w:sz w:val="28"/>
          <w:szCs w:val="28"/>
          <w:lang w:val="ru-RU"/>
        </w:rPr>
      </w:pPr>
      <w:r w:rsidRPr="002B0CA5">
        <w:rPr>
          <w:rFonts w:asciiTheme="majorHAnsi" w:hAnsiTheme="majorHAnsi"/>
          <w:b/>
          <w:color w:val="212121"/>
          <w:sz w:val="28"/>
          <w:szCs w:val="28"/>
          <w:lang w:val="ru-RU"/>
        </w:rPr>
        <w:t>Техническая спецификация</w:t>
      </w:r>
    </w:p>
    <w:p w14:paraId="7F4934E9" w14:textId="77777777" w:rsidR="0059234D" w:rsidRPr="004D4B36" w:rsidRDefault="0059234D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367FB885" w14:textId="3B0AF9BB" w:rsidR="0059234D" w:rsidRPr="004D4B36" w:rsidRDefault="0059234D" w:rsidP="6A2347E8">
      <w:pPr>
        <w:pStyle w:val="HTMLPreformatted"/>
        <w:shd w:val="clear" w:color="auto" w:fill="FFFFFF" w:themeFill="background1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6A2347E8">
        <w:rPr>
          <w:rFonts w:asciiTheme="majorHAnsi" w:hAnsiTheme="majorHAnsi"/>
          <w:color w:val="212121"/>
          <w:sz w:val="24"/>
          <w:szCs w:val="24"/>
          <w:u w:val="single"/>
          <w:lang w:val="ru-RU"/>
        </w:rPr>
        <w:t>Цель</w:t>
      </w:r>
      <w:r w:rsidR="002F6205" w:rsidRPr="6A2347E8">
        <w:rPr>
          <w:rFonts w:asciiTheme="majorHAnsi" w:hAnsiTheme="majorHAnsi"/>
          <w:color w:val="212121"/>
          <w:sz w:val="24"/>
          <w:szCs w:val="24"/>
          <w:u w:val="single"/>
          <w:lang w:val="ru-RU"/>
        </w:rPr>
        <w:t xml:space="preserve"> запроса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: </w:t>
      </w:r>
      <w:r w:rsidR="002F6205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Провести конкурсный отбор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медиа-организаци</w:t>
      </w:r>
      <w:r w:rsidR="002F6205" w:rsidRPr="004D4B36">
        <w:rPr>
          <w:rFonts w:asciiTheme="majorHAnsi" w:hAnsiTheme="majorHAnsi"/>
          <w:color w:val="212121"/>
          <w:sz w:val="24"/>
          <w:szCs w:val="24"/>
          <w:lang w:val="ru-RU"/>
        </w:rPr>
        <w:t>й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(телерадиовещател</w:t>
      </w:r>
      <w:r w:rsidR="002F6205" w:rsidRPr="004D4B36">
        <w:rPr>
          <w:rFonts w:asciiTheme="majorHAnsi" w:hAnsiTheme="majorHAnsi"/>
          <w:color w:val="212121"/>
          <w:sz w:val="24"/>
          <w:szCs w:val="24"/>
          <w:lang w:val="ru-RU"/>
        </w:rPr>
        <w:t>ей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и компани</w:t>
      </w:r>
      <w:r w:rsidR="002F6205" w:rsidRPr="004D4B36">
        <w:rPr>
          <w:rFonts w:asciiTheme="majorHAnsi" w:hAnsiTheme="majorHAnsi"/>
          <w:color w:val="212121"/>
          <w:sz w:val="24"/>
          <w:szCs w:val="24"/>
          <w:lang w:val="ru-RU"/>
        </w:rPr>
        <w:t>й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, занимающи</w:t>
      </w:r>
      <w:r w:rsidR="002F6205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хся </w:t>
      </w:r>
      <w:r w:rsidR="00803B0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медиа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производством) в </w:t>
      </w:r>
      <w:r w:rsidR="00803B0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Республике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Казахстан, Кыргыз</w:t>
      </w:r>
      <w:r w:rsidR="00F34E87" w:rsidRPr="004D4B36">
        <w:rPr>
          <w:rFonts w:asciiTheme="majorHAnsi" w:hAnsiTheme="majorHAnsi"/>
          <w:color w:val="212121"/>
          <w:sz w:val="24"/>
          <w:szCs w:val="24"/>
          <w:lang w:val="ru-RU"/>
        </w:rPr>
        <w:t>с</w:t>
      </w:r>
      <w:r w:rsidR="00803B03" w:rsidRPr="004D4B36">
        <w:rPr>
          <w:rFonts w:asciiTheme="majorHAnsi" w:hAnsiTheme="majorHAnsi"/>
          <w:color w:val="212121"/>
          <w:sz w:val="24"/>
          <w:szCs w:val="24"/>
          <w:lang w:val="ru-RU"/>
        </w:rPr>
        <w:t>кой Республике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</w:t>
      </w:r>
      <w:r w:rsidR="00803B0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Республике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Таджикистан, </w:t>
      </w:r>
      <w:r w:rsidR="00F34E8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Республике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Узбекистан и </w:t>
      </w:r>
      <w:r w:rsidR="00F34E8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Республике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Туркменистан, которые </w:t>
      </w:r>
      <w:r w:rsidR="00C72AD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могут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адаптировать (субтитр</w:t>
      </w:r>
      <w:r w:rsidR="00C72ADB" w:rsidRPr="004D4B36">
        <w:rPr>
          <w:rFonts w:asciiTheme="majorHAnsi" w:hAnsiTheme="majorHAnsi"/>
          <w:color w:val="212121"/>
          <w:sz w:val="24"/>
          <w:szCs w:val="24"/>
          <w:lang w:val="ru-RU"/>
        </w:rPr>
        <w:t>овать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/ дублировать </w:t>
      </w:r>
      <w:r w:rsidR="00C72ADB" w:rsidRPr="004D4B36">
        <w:rPr>
          <w:rFonts w:asciiTheme="majorHAnsi" w:hAnsiTheme="majorHAnsi"/>
          <w:color w:val="212121"/>
          <w:sz w:val="24"/>
          <w:szCs w:val="24"/>
          <w:lang w:val="ru-RU"/>
        </w:rPr>
        <w:t>на национальные языки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/ </w:t>
      </w:r>
      <w:r w:rsidR="0050292F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производить </w:t>
      </w:r>
      <w:r w:rsidR="00C72ADB" w:rsidRPr="004D4B36">
        <w:rPr>
          <w:rFonts w:asciiTheme="majorHAnsi" w:hAnsiTheme="majorHAnsi"/>
          <w:color w:val="212121"/>
          <w:sz w:val="24"/>
          <w:szCs w:val="24"/>
          <w:lang w:val="ru-RU"/>
        </w:rPr>
        <w:t>по аналогии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) телевизионные форматы и сериалы для своих целевых аудиторий</w:t>
      </w:r>
      <w:r w:rsidR="00084A2C" w:rsidRPr="00084A2C">
        <w:rPr>
          <w:rFonts w:asciiTheme="majorHAnsi" w:hAnsiTheme="majorHAnsi"/>
          <w:color w:val="212121"/>
          <w:sz w:val="24"/>
          <w:szCs w:val="24"/>
          <w:lang w:val="ru-RU"/>
        </w:rPr>
        <w:t>,</w:t>
      </w:r>
      <w:r w:rsidR="005214C0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с использованием официальных лицензий</w:t>
      </w:r>
      <w:r w:rsidR="006D15D6" w:rsidRPr="00084A2C">
        <w:rPr>
          <w:rFonts w:asciiTheme="majorHAnsi" w:hAnsiTheme="majorHAnsi"/>
          <w:color w:val="212121"/>
          <w:sz w:val="24"/>
          <w:szCs w:val="24"/>
          <w:lang w:val="ru-RU"/>
        </w:rPr>
        <w:t>,</w:t>
      </w:r>
      <w:r w:rsidR="005214C0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с целью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обогащения образовательного, культурного и другого медиа-контента в Центральной Азии </w:t>
      </w:r>
      <w:r w:rsidR="00907839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 рамках направления </w:t>
      </w:r>
      <w:r w:rsidR="00907839" w:rsidRPr="00C874C1">
        <w:rPr>
          <w:rFonts w:asciiTheme="majorHAnsi" w:hAnsiTheme="majorHAnsi"/>
          <w:color w:val="212121"/>
          <w:sz w:val="24"/>
          <w:szCs w:val="24"/>
          <w:lang w:val="ru-RU"/>
        </w:rPr>
        <w:t>«</w:t>
      </w:r>
      <w:r w:rsidR="00907839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Партнерство </w:t>
      </w:r>
      <w:r w:rsidR="00907839"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по </w:t>
      </w:r>
      <w:r w:rsidR="00907839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распространению </w:t>
      </w:r>
      <w:r w:rsidR="00907839" w:rsidRPr="00C874C1">
        <w:rPr>
          <w:rFonts w:asciiTheme="majorHAnsi" w:hAnsiTheme="majorHAnsi"/>
          <w:color w:val="212121"/>
          <w:sz w:val="24"/>
          <w:szCs w:val="24"/>
          <w:lang w:val="ru-RU"/>
        </w:rPr>
        <w:t>лицензированно</w:t>
      </w:r>
      <w:r w:rsidR="00907839" w:rsidRPr="004D4B36">
        <w:rPr>
          <w:rFonts w:asciiTheme="majorHAnsi" w:hAnsiTheme="majorHAnsi"/>
          <w:color w:val="212121"/>
          <w:sz w:val="24"/>
          <w:szCs w:val="24"/>
          <w:lang w:val="ru-RU"/>
        </w:rPr>
        <w:t>го</w:t>
      </w:r>
      <w:r w:rsidR="00907839"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 ТВ-контент</w:t>
      </w:r>
      <w:r w:rsidR="00907839" w:rsidRPr="004D4B36">
        <w:rPr>
          <w:rFonts w:asciiTheme="majorHAnsi" w:hAnsiTheme="majorHAnsi"/>
          <w:color w:val="212121"/>
          <w:sz w:val="24"/>
          <w:szCs w:val="24"/>
          <w:lang w:val="ru-RU"/>
        </w:rPr>
        <w:t>а</w:t>
      </w:r>
      <w:r w:rsidR="00907839"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 в Центральной Азии</w:t>
      </w:r>
      <w:r w:rsidR="00907839" w:rsidRPr="004D4B36">
        <w:rPr>
          <w:rFonts w:asciiTheme="majorHAnsi" w:hAnsiTheme="majorHAnsi"/>
          <w:color w:val="212121"/>
          <w:sz w:val="24"/>
          <w:szCs w:val="24"/>
          <w:lang w:val="ru-RU"/>
        </w:rPr>
        <w:t>»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.</w:t>
      </w:r>
    </w:p>
    <w:p w14:paraId="5CD6931E" w14:textId="77777777" w:rsidR="0059234D" w:rsidRPr="004D4B36" w:rsidRDefault="0059234D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2ED6C6B5" w14:textId="7BE3B10A" w:rsidR="0059234D" w:rsidRPr="0050292F" w:rsidRDefault="0059234D" w:rsidP="004D4B36">
      <w:pPr>
        <w:pStyle w:val="HTMLPreformatted"/>
        <w:shd w:val="clear" w:color="auto" w:fill="FFFFFF"/>
        <w:jc w:val="both"/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</w:pPr>
      <w:r w:rsidRPr="0050292F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t xml:space="preserve">I. Организационная структура и </w:t>
      </w:r>
      <w:r w:rsidR="00907839" w:rsidRPr="0050292F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t>предпосылки</w:t>
      </w:r>
    </w:p>
    <w:p w14:paraId="0091DB4F" w14:textId="57FA562E" w:rsidR="0059234D" w:rsidRPr="004D4B36" w:rsidRDefault="00907839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Партнерство </w:t>
      </w:r>
      <w:r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по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распространению </w:t>
      </w:r>
      <w:r w:rsidRPr="00C874C1">
        <w:rPr>
          <w:rFonts w:asciiTheme="majorHAnsi" w:hAnsiTheme="majorHAnsi"/>
          <w:color w:val="212121"/>
          <w:sz w:val="24"/>
          <w:szCs w:val="24"/>
          <w:lang w:val="ru-RU"/>
        </w:rPr>
        <w:t>лицензированно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го</w:t>
      </w:r>
      <w:r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 ТВ-контент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а</w:t>
      </w:r>
      <w:r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 в Центральной Азии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осуществляется в рамках </w:t>
      </w:r>
      <w:r w:rsidR="0059234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проекта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«</w:t>
      </w:r>
      <w:r w:rsidR="0059234D" w:rsidRPr="004D4B36">
        <w:rPr>
          <w:rFonts w:asciiTheme="majorHAnsi" w:hAnsiTheme="majorHAnsi"/>
          <w:color w:val="212121"/>
          <w:sz w:val="24"/>
          <w:szCs w:val="24"/>
          <w:lang w:val="ru-RU"/>
        </w:rPr>
        <w:t>Central Asia Design Hub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»</w:t>
      </w:r>
      <w:r w:rsidR="0059234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который реализуется </w:t>
      </w:r>
      <w:r w:rsidR="0059234D" w:rsidRPr="004D4B36">
        <w:rPr>
          <w:rFonts w:asciiTheme="majorHAnsi" w:hAnsiTheme="majorHAnsi"/>
          <w:color w:val="212121"/>
          <w:sz w:val="24"/>
          <w:szCs w:val="24"/>
          <w:lang w:val="ru-RU"/>
        </w:rPr>
        <w:t>IREX.</w:t>
      </w:r>
    </w:p>
    <w:p w14:paraId="76971919" w14:textId="77777777" w:rsidR="0059234D" w:rsidRPr="004D4B36" w:rsidRDefault="0059234D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3B5A2BEE" w14:textId="1477E9A2" w:rsidR="0059234D" w:rsidRPr="004D4B36" w:rsidRDefault="0059234D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>IREX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- международная некоммерческая организация, </w:t>
      </w:r>
      <w:r w:rsidR="00EA6F3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предоставляющая программы по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интеллектуально</w:t>
      </w:r>
      <w:r w:rsidR="00EA6F37" w:rsidRPr="004D4B36">
        <w:rPr>
          <w:rFonts w:asciiTheme="majorHAnsi" w:hAnsiTheme="majorHAnsi"/>
          <w:color w:val="212121"/>
          <w:sz w:val="24"/>
          <w:szCs w:val="24"/>
          <w:lang w:val="ru-RU"/>
        </w:rPr>
        <w:t>му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лидерств</w:t>
      </w:r>
      <w:r w:rsidR="00EA6F37" w:rsidRPr="004D4B36">
        <w:rPr>
          <w:rFonts w:asciiTheme="majorHAnsi" w:hAnsiTheme="majorHAnsi"/>
          <w:color w:val="212121"/>
          <w:sz w:val="24"/>
          <w:szCs w:val="24"/>
          <w:lang w:val="ru-RU"/>
        </w:rPr>
        <w:t>у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и инноваци</w:t>
      </w:r>
      <w:r w:rsidR="00EA6F3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ям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для продвижения позитивных долговременных изменений. IREX работает с партнерами в более чем 100 странах в четырех областях, необходимых для прогресса: </w:t>
      </w:r>
      <w:r w:rsidR="00D90B2A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повышение доступа к образованию, </w:t>
      </w:r>
      <w:r w:rsidR="00D626B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укрепление институтов,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воспитание лидеров, </w:t>
      </w:r>
      <w:r w:rsidR="00D626B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усиление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прав и возможностей молодежи</w:t>
      </w:r>
      <w:r w:rsidR="00D626B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.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IREX работает в Центральной Азии с 1992 года, </w:t>
      </w:r>
      <w:r w:rsidR="001D6CB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оказывая содействие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жителям </w:t>
      </w:r>
      <w:r w:rsidR="001D6CB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региона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</w:t>
      </w:r>
      <w:r w:rsidR="001D6CB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организациям в развитии ключевых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элемент</w:t>
      </w:r>
      <w:r w:rsidR="001D6CBF" w:rsidRPr="004D4B36">
        <w:rPr>
          <w:rFonts w:asciiTheme="majorHAnsi" w:hAnsiTheme="majorHAnsi"/>
          <w:color w:val="212121"/>
          <w:sz w:val="24"/>
          <w:szCs w:val="24"/>
          <w:lang w:val="ru-RU"/>
        </w:rPr>
        <w:t>ов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="00D4658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развитого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общества, </w:t>
      </w:r>
      <w:r w:rsidR="00D4658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что включает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качественное образование, бесплатный доступ к информации и технологиям для развития, независимые СМИ и программы по вопросам развития молодежи и гендерным вопросам</w:t>
      </w:r>
      <w:r w:rsidR="00D16DD1" w:rsidRPr="004D4B36">
        <w:rPr>
          <w:rFonts w:asciiTheme="majorHAnsi" w:hAnsiTheme="majorHAnsi"/>
          <w:color w:val="212121"/>
          <w:sz w:val="24"/>
          <w:szCs w:val="24"/>
          <w:lang w:val="ru-RU"/>
        </w:rPr>
        <w:t>, что ведет к усилению местных сообществ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. Подробн</w:t>
      </w:r>
      <w:r w:rsidR="00D16DD1" w:rsidRPr="004D4B36">
        <w:rPr>
          <w:rFonts w:asciiTheme="majorHAnsi" w:hAnsiTheme="majorHAnsi"/>
          <w:color w:val="212121"/>
          <w:sz w:val="24"/>
          <w:szCs w:val="24"/>
          <w:lang w:val="ru-RU"/>
        </w:rPr>
        <w:t>ая информация об организации доступна на</w:t>
      </w:r>
      <w:r w:rsidR="00084A2C" w:rsidRPr="00084A2C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="00084A2C">
        <w:rPr>
          <w:rFonts w:asciiTheme="majorHAnsi" w:hAnsiTheme="majorHAnsi"/>
          <w:color w:val="212121"/>
          <w:sz w:val="24"/>
          <w:szCs w:val="24"/>
          <w:lang w:val="ru-RU"/>
        </w:rPr>
        <w:t>сайте</w:t>
      </w:r>
      <w:r w:rsidR="00D16DD1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hyperlink r:id="rId10" w:history="1">
        <w:r w:rsidR="00D16DD1" w:rsidRPr="004D4B36">
          <w:rPr>
            <w:rStyle w:val="Hyperlink"/>
            <w:rFonts w:asciiTheme="majorHAnsi" w:hAnsiTheme="majorHAnsi"/>
            <w:sz w:val="24"/>
            <w:szCs w:val="24"/>
            <w:lang w:val="ru-RU"/>
          </w:rPr>
          <w:t>www.irex.org</w:t>
        </w:r>
      </w:hyperlink>
    </w:p>
    <w:p w14:paraId="519A7FA1" w14:textId="327CB5D6" w:rsidR="00D16DD1" w:rsidRPr="004D4B36" w:rsidRDefault="00D16DD1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14B04F23" w14:textId="0E521600" w:rsidR="00837D92" w:rsidRPr="004D4B36" w:rsidRDefault="00C36DB8" w:rsidP="0BA870C4">
      <w:pPr>
        <w:pStyle w:val="HTMLPreformatted"/>
        <w:shd w:val="clear" w:color="auto" w:fill="FFFFFF" w:themeFill="background1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C874C1">
        <w:rPr>
          <w:rFonts w:asciiTheme="majorHAnsi" w:hAnsiTheme="majorHAnsi"/>
          <w:b/>
          <w:color w:val="212121"/>
          <w:sz w:val="24"/>
          <w:szCs w:val="24"/>
          <w:lang w:val="ru-RU"/>
        </w:rPr>
        <w:t>Центрально-Азиатск</w:t>
      </w:r>
      <w:r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 xml:space="preserve">ий </w:t>
      </w:r>
      <w:r w:rsidRPr="00C874C1">
        <w:rPr>
          <w:rFonts w:asciiTheme="majorHAnsi" w:hAnsiTheme="majorHAnsi"/>
          <w:b/>
          <w:color w:val="212121"/>
          <w:sz w:val="24"/>
          <w:szCs w:val="24"/>
          <w:lang w:val="ru-RU"/>
        </w:rPr>
        <w:t>Дизайн</w:t>
      </w:r>
      <w:r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 xml:space="preserve"> </w:t>
      </w:r>
      <w:r w:rsidRPr="00C874C1">
        <w:rPr>
          <w:rFonts w:asciiTheme="majorHAnsi" w:hAnsiTheme="majorHAnsi"/>
          <w:b/>
          <w:color w:val="212121"/>
          <w:sz w:val="24"/>
          <w:szCs w:val="24"/>
          <w:lang w:val="ru-RU"/>
        </w:rPr>
        <w:t>Хаб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(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>Central Asia Design Hub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) – это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>трехлетний проект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>IREX</w:t>
      </w:r>
      <w:r w:rsidR="0003761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который направлен на увеличение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>разнообразия телевизионн</w:t>
      </w:r>
      <w:r w:rsidR="0003761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ого контента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для граждан Центральной Азии. Один из </w:t>
      </w:r>
      <w:r w:rsidR="005C261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основных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компонентов этого проекта </w:t>
      </w:r>
      <w:r w:rsidR="005C261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направлен на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диверсификацию </w:t>
      </w:r>
      <w:r w:rsidR="00703C60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ТВ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аудио </w:t>
      </w:r>
      <w:r w:rsidR="00703C60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контента </w:t>
      </w:r>
      <w:r w:rsidR="005C261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через предоставление официальных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>лицензи</w:t>
      </w:r>
      <w:r w:rsidR="005C2613" w:rsidRPr="004D4B36">
        <w:rPr>
          <w:rFonts w:asciiTheme="majorHAnsi" w:hAnsiTheme="majorHAnsi"/>
          <w:color w:val="212121"/>
          <w:sz w:val="24"/>
          <w:szCs w:val="24"/>
          <w:lang w:val="ru-RU"/>
        </w:rPr>
        <w:t>й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на  сериалы и телевизионные форматы, </w:t>
      </w:r>
      <w:r w:rsidR="1E4CB26D" w:rsidRPr="1E4CB26D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произведенные в </w:t>
      </w:r>
      <w:r w:rsidR="61B3FBB2" w:rsidRPr="61B3FBB2">
        <w:rPr>
          <w:rFonts w:asciiTheme="majorHAnsi" w:hAnsiTheme="majorHAnsi"/>
          <w:color w:val="212121"/>
          <w:sz w:val="24"/>
          <w:szCs w:val="24"/>
          <w:lang w:val="ru-RU"/>
        </w:rPr>
        <w:t>США</w:t>
      </w:r>
      <w:r w:rsidR="1E4CB26D" w:rsidRPr="1E4CB26D">
        <w:rPr>
          <w:rFonts w:asciiTheme="majorHAnsi" w:hAnsiTheme="majorHAnsi"/>
          <w:color w:val="212121"/>
          <w:sz w:val="24"/>
          <w:szCs w:val="24"/>
          <w:lang w:val="ru-RU"/>
        </w:rPr>
        <w:t xml:space="preserve">, </w:t>
      </w:r>
      <w:r w:rsidR="007703F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которые </w:t>
      </w:r>
      <w:r w:rsidR="00D625BE" w:rsidRPr="004D4B36">
        <w:rPr>
          <w:rFonts w:asciiTheme="majorHAnsi" w:hAnsiTheme="majorHAnsi"/>
          <w:color w:val="212121"/>
          <w:sz w:val="24"/>
          <w:szCs w:val="24"/>
          <w:lang w:val="ru-RU"/>
        </w:rPr>
        <w:t>мог</w:t>
      </w:r>
      <w:r w:rsidR="00084A2C">
        <w:rPr>
          <w:rFonts w:asciiTheme="majorHAnsi" w:hAnsiTheme="majorHAnsi"/>
          <w:color w:val="212121"/>
          <w:sz w:val="24"/>
          <w:szCs w:val="24"/>
          <w:lang w:val="ru-RU"/>
        </w:rPr>
        <w:t>у</w:t>
      </w:r>
      <w:r w:rsidR="00D625BE" w:rsidRPr="004D4B36">
        <w:rPr>
          <w:rFonts w:asciiTheme="majorHAnsi" w:hAnsiTheme="majorHAnsi"/>
          <w:color w:val="212121"/>
          <w:sz w:val="24"/>
          <w:szCs w:val="24"/>
          <w:lang w:val="ru-RU"/>
        </w:rPr>
        <w:t>т быть</w:t>
      </w:r>
      <w:r w:rsidR="007703F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переведены на языки стран ЦА (субтитры или дубляж)</w:t>
      </w:r>
      <w:r w:rsidR="00837D9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совместно с медиа партнерами в ЦА. Проект также поддерживает </w:t>
      </w:r>
      <w:r w:rsidR="00532AFD" w:rsidRPr="004D4B36">
        <w:rPr>
          <w:rFonts w:asciiTheme="majorHAnsi" w:hAnsiTheme="majorHAnsi"/>
          <w:color w:val="212121"/>
          <w:sz w:val="24"/>
          <w:szCs w:val="24"/>
          <w:lang w:val="ru-RU"/>
        </w:rPr>
        <w:t>производств</w:t>
      </w:r>
      <w:r w:rsidR="00837D92" w:rsidRPr="004D4B36">
        <w:rPr>
          <w:rFonts w:asciiTheme="majorHAnsi" w:hAnsiTheme="majorHAnsi"/>
          <w:color w:val="212121"/>
          <w:sz w:val="24"/>
          <w:szCs w:val="24"/>
          <w:lang w:val="ru-RU"/>
        </w:rPr>
        <w:t>о</w:t>
      </w:r>
      <w:r w:rsidR="00532AF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="009C769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медиа продукции в регионе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по </w:t>
      </w:r>
      <w:r w:rsidR="00F30EE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открытой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>лицензии</w:t>
      </w:r>
      <w:r w:rsidR="009C769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что может укрепить </w:t>
      </w:r>
      <w:r w:rsidR="00F30EED" w:rsidRPr="004D4B36">
        <w:rPr>
          <w:rFonts w:asciiTheme="majorHAnsi" w:hAnsiTheme="majorHAnsi"/>
          <w:color w:val="212121"/>
          <w:sz w:val="24"/>
          <w:szCs w:val="24"/>
          <w:lang w:val="ru-RU"/>
        </w:rPr>
        <w:t>контакт</w:t>
      </w:r>
      <w:r w:rsidR="00F0447E" w:rsidRPr="004D4B36">
        <w:rPr>
          <w:rFonts w:asciiTheme="majorHAnsi" w:hAnsiTheme="majorHAnsi"/>
          <w:color w:val="212121"/>
          <w:sz w:val="24"/>
          <w:szCs w:val="24"/>
          <w:lang w:val="ru-RU"/>
        </w:rPr>
        <w:t>ы</w:t>
      </w:r>
      <w:r w:rsidR="00F30EE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="00637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между </w:t>
      </w:r>
      <w:r w:rsidR="00F0447E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медиа производителями </w:t>
      </w:r>
      <w:r w:rsidR="00837D9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США и ЦА. </w:t>
      </w:r>
    </w:p>
    <w:p w14:paraId="6536CC31" w14:textId="77777777" w:rsidR="00837D92" w:rsidRPr="004D4B36" w:rsidRDefault="00837D9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52A2408B" w14:textId="52BD06D7" w:rsidR="006378E2" w:rsidRPr="004D4B36" w:rsidRDefault="006378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Лицензионные телесериалы, произведенные в США, могут включать в себя различные жанры и форматы, которые привлекают аудиторию в </w:t>
      </w:r>
      <w:r w:rsidR="002D0973" w:rsidRPr="004D4B36">
        <w:rPr>
          <w:rFonts w:asciiTheme="majorHAnsi" w:hAnsiTheme="majorHAnsi"/>
          <w:color w:val="212121"/>
          <w:sz w:val="24"/>
          <w:szCs w:val="24"/>
          <w:lang w:val="ru-RU"/>
        </w:rPr>
        <w:t>Республике Казахстан, Кыргызской Республике, Республике Таджикистан, Республике Узбекистан и Республике Туркменистан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. Лицензионные телевизионные форматы могут включать, но не ограничиваться</w:t>
      </w:r>
      <w:r w:rsidR="006B46EE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драм</w:t>
      </w:r>
      <w:r w:rsidR="006B46EE" w:rsidRPr="004D4B36">
        <w:rPr>
          <w:rFonts w:asciiTheme="majorHAnsi" w:hAnsiTheme="majorHAnsi"/>
          <w:color w:val="212121"/>
          <w:sz w:val="24"/>
          <w:szCs w:val="24"/>
          <w:lang w:val="ru-RU"/>
        </w:rPr>
        <w:t>ами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</w:t>
      </w:r>
      <w:r w:rsidR="006B46EE" w:rsidRPr="004D4B36">
        <w:rPr>
          <w:rFonts w:asciiTheme="majorHAnsi" w:hAnsiTheme="majorHAnsi"/>
          <w:color w:val="212121"/>
          <w:sz w:val="24"/>
          <w:szCs w:val="24"/>
        </w:rPr>
        <w:t>action</w:t>
      </w:r>
      <w:r w:rsidR="006B46EE" w:rsidRPr="004D4B36">
        <w:rPr>
          <w:rFonts w:asciiTheme="majorHAnsi" w:hAnsiTheme="majorHAnsi"/>
          <w:color w:val="212121"/>
          <w:sz w:val="24"/>
          <w:szCs w:val="24"/>
          <w:lang w:val="ru-RU"/>
        </w:rPr>
        <w:t>-</w:t>
      </w:r>
      <w:r w:rsidR="006B46EE" w:rsidRPr="004D4B36">
        <w:rPr>
          <w:rFonts w:asciiTheme="majorHAnsi" w:hAnsiTheme="majorHAnsi"/>
          <w:color w:val="212121"/>
          <w:sz w:val="24"/>
          <w:szCs w:val="24"/>
        </w:rPr>
        <w:t>show</w:t>
      </w:r>
      <w:r w:rsidR="006B46EE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комедийны</w:t>
      </w:r>
      <w:r w:rsidR="006B46EE" w:rsidRPr="004D4B36">
        <w:rPr>
          <w:rFonts w:asciiTheme="majorHAnsi" w:hAnsiTheme="majorHAnsi"/>
          <w:color w:val="212121"/>
          <w:sz w:val="24"/>
          <w:szCs w:val="24"/>
          <w:lang w:val="ru-RU"/>
        </w:rPr>
        <w:t>ми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шоу, игровы</w:t>
      </w:r>
      <w:r w:rsidR="006B46EE" w:rsidRPr="004D4B36">
        <w:rPr>
          <w:rFonts w:asciiTheme="majorHAnsi" w:hAnsiTheme="majorHAnsi"/>
          <w:color w:val="212121"/>
          <w:sz w:val="24"/>
          <w:szCs w:val="24"/>
          <w:lang w:val="ru-RU"/>
        </w:rPr>
        <w:t>ми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шоу, ток-шоу, реалити-шоу, программы </w:t>
      </w:r>
      <w:r w:rsidR="0080084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 жанре discovery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другие. </w:t>
      </w:r>
      <w:r w:rsidR="0080084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Окончательное решение по выбору конкретных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телесериалов и / или телевизионных форматов для </w:t>
      </w:r>
      <w:r w:rsidR="0080084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получения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лицензи</w:t>
      </w:r>
      <w:r w:rsidR="0080084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и последующей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трансляции будет</w:t>
      </w:r>
      <w:r w:rsidR="0080084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приниматься совместно с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выбранными </w:t>
      </w:r>
      <w:r w:rsidR="0080084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медиа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партнерами</w:t>
      </w:r>
      <w:r w:rsidR="00084A2C">
        <w:rPr>
          <w:rFonts w:asciiTheme="majorHAnsi" w:hAnsiTheme="majorHAnsi"/>
          <w:color w:val="212121"/>
          <w:sz w:val="24"/>
          <w:szCs w:val="24"/>
          <w:lang w:val="ru-RU"/>
        </w:rPr>
        <w:t>,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="00800844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с учетом </w:t>
      </w:r>
      <w:r w:rsidR="00415C3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медиа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предпочтений </w:t>
      </w:r>
      <w:r w:rsidR="00415C3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целевой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аудитории.</w:t>
      </w:r>
    </w:p>
    <w:p w14:paraId="3DC50723" w14:textId="4AAFA161" w:rsidR="0011522C" w:rsidRPr="004D4B36" w:rsidRDefault="0011522C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6AF956F6" w14:textId="505708C5" w:rsidR="0011522C" w:rsidRPr="0050292F" w:rsidRDefault="0011522C" w:rsidP="004D4B36">
      <w:pPr>
        <w:pStyle w:val="HTMLPreformatted"/>
        <w:shd w:val="clear" w:color="auto" w:fill="FFFFFF"/>
        <w:jc w:val="both"/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</w:pPr>
      <w:bookmarkStart w:id="1" w:name="_Hlk7189201"/>
      <w:r w:rsidRPr="0050292F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t>II. Объем работ</w:t>
      </w:r>
    </w:p>
    <w:bookmarkEnd w:id="1"/>
    <w:p w14:paraId="7A8A126D" w14:textId="5E3078FC" w:rsidR="0011522C" w:rsidRPr="004D4B36" w:rsidRDefault="00083F7C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Данный запрос </w:t>
      </w:r>
      <w:r w:rsidR="0011522C" w:rsidRPr="004D4B36">
        <w:rPr>
          <w:rFonts w:asciiTheme="majorHAnsi" w:hAnsiTheme="majorHAnsi"/>
          <w:color w:val="212121"/>
          <w:sz w:val="24"/>
          <w:szCs w:val="24"/>
          <w:lang w:val="ru-RU"/>
        </w:rPr>
        <w:t>направлен на выявление телерадиовещате</w:t>
      </w:r>
      <w:r w:rsidR="0018767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лей </w:t>
      </w:r>
      <w:r w:rsidR="0011522C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компаний по </w:t>
      </w:r>
      <w:r w:rsidR="006A3DD6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медиа </w:t>
      </w:r>
      <w:r w:rsidR="0011522C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производству </w:t>
      </w:r>
      <w:r w:rsidR="006A3DD6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 </w:t>
      </w:r>
      <w:r w:rsidR="0011522C" w:rsidRPr="004D4B36">
        <w:rPr>
          <w:rFonts w:asciiTheme="majorHAnsi" w:hAnsiTheme="majorHAnsi"/>
          <w:color w:val="212121"/>
          <w:sz w:val="24"/>
          <w:szCs w:val="24"/>
          <w:lang w:val="ru-RU"/>
        </w:rPr>
        <w:t>Центральной Азии, которые имеют:</w:t>
      </w:r>
    </w:p>
    <w:p w14:paraId="05E43355" w14:textId="1E26D7D3" w:rsidR="000C4280" w:rsidRPr="004D4B36" w:rsidRDefault="000C4280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lastRenderedPageBreak/>
        <w:t>1) Возможности и потенциал для производства ТВ / аудио форматов и сериалов на основе американской лицензии</w:t>
      </w:r>
    </w:p>
    <w:p w14:paraId="1E91F27D" w14:textId="53D01749" w:rsidR="000C4280" w:rsidRPr="004D4B36" w:rsidRDefault="000C4280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и / или</w:t>
      </w:r>
    </w:p>
    <w:p w14:paraId="2BEA68DB" w14:textId="77777777" w:rsidR="00AA1B93" w:rsidRPr="004D4B36" w:rsidRDefault="000C4280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2) </w:t>
      </w:r>
      <w:r w:rsidR="001D55B0" w:rsidRPr="004D4B36">
        <w:rPr>
          <w:rFonts w:asciiTheme="majorHAnsi" w:hAnsiTheme="majorHAnsi"/>
          <w:color w:val="212121"/>
          <w:sz w:val="24"/>
          <w:szCs w:val="24"/>
          <w:lang w:val="ru-RU"/>
        </w:rPr>
        <w:t>Заинтересованы в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трансляции телевизионного контента, </w:t>
      </w:r>
      <w:r w:rsidR="001D55B0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произведенного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в США</w:t>
      </w:r>
      <w:r w:rsidR="00AA1B93" w:rsidRPr="004D4B36">
        <w:rPr>
          <w:rFonts w:asciiTheme="majorHAnsi" w:hAnsiTheme="majorHAnsi"/>
          <w:color w:val="212121"/>
          <w:sz w:val="24"/>
          <w:szCs w:val="24"/>
          <w:lang w:val="ru-RU"/>
        </w:rPr>
        <w:t>, с субтитрами или дубляжом на языках стран ЦА.</w:t>
      </w:r>
    </w:p>
    <w:p w14:paraId="7BBA61F0" w14:textId="7292E6DF" w:rsidR="000C4280" w:rsidRPr="004D4B36" w:rsidRDefault="000C4280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59E14FE8" w14:textId="22BB27C4" w:rsidR="00CB1CE2" w:rsidRPr="004D4B36" w:rsidRDefault="00CB1C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Соответственно, </w:t>
      </w:r>
      <w:r w:rsidR="0018767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телерадиовещатели и компании по медиа производству в Центральной Азии, </w:t>
      </w:r>
      <w:r w:rsidR="006542DD" w:rsidRPr="004D4B36">
        <w:rPr>
          <w:rFonts w:asciiTheme="majorHAnsi" w:hAnsiTheme="majorHAnsi"/>
          <w:color w:val="212121"/>
          <w:sz w:val="24"/>
          <w:szCs w:val="24"/>
          <w:lang w:val="ru-RU"/>
        </w:rPr>
        <w:t>в слу</w:t>
      </w:r>
      <w:r w:rsidR="00FC485F" w:rsidRPr="004D4B36">
        <w:rPr>
          <w:rFonts w:asciiTheme="majorHAnsi" w:hAnsiTheme="majorHAnsi"/>
          <w:color w:val="212121"/>
          <w:sz w:val="24"/>
          <w:szCs w:val="24"/>
          <w:lang w:val="ru-RU"/>
        </w:rPr>
        <w:t>ч</w:t>
      </w:r>
      <w:r w:rsidR="006542DD" w:rsidRPr="004D4B36">
        <w:rPr>
          <w:rFonts w:asciiTheme="majorHAnsi" w:hAnsiTheme="majorHAnsi"/>
          <w:color w:val="212121"/>
          <w:sz w:val="24"/>
          <w:szCs w:val="24"/>
          <w:lang w:val="ru-RU"/>
        </w:rPr>
        <w:t>ае заинтересованности в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нескольких направлениях</w:t>
      </w:r>
      <w:r w:rsidR="00FC485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партнерства по увеличению </w:t>
      </w:r>
      <w:r w:rsidR="006542D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объема лицензионнного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медиа-контента</w:t>
      </w:r>
      <w:r w:rsidR="006542D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могут подать </w:t>
      </w:r>
      <w:r w:rsidR="006542DD"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 xml:space="preserve">отдельные заявки </w:t>
      </w:r>
      <w:r w:rsidR="006542DD" w:rsidRPr="004D4B36">
        <w:rPr>
          <w:rFonts w:asciiTheme="majorHAnsi" w:hAnsiTheme="majorHAnsi"/>
          <w:color w:val="212121"/>
          <w:sz w:val="24"/>
          <w:szCs w:val="24"/>
          <w:lang w:val="ru-RU"/>
        </w:rPr>
        <w:t>на каждое направление</w:t>
      </w:r>
      <w:r w:rsidR="00FC485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указанное ниже. </w:t>
      </w:r>
    </w:p>
    <w:p w14:paraId="33C35BB0" w14:textId="77777777" w:rsidR="00CB1CE2" w:rsidRPr="004D4B36" w:rsidRDefault="00CB1C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68A131B2" w14:textId="77777777" w:rsidR="00CB1CE2" w:rsidRPr="004D4B36" w:rsidRDefault="00CB1CE2" w:rsidP="543B91D0">
      <w:pPr>
        <w:pStyle w:val="HTMLPreformatted"/>
        <w:shd w:val="clear" w:color="auto" w:fill="FFFFFF" w:themeFill="background1"/>
        <w:jc w:val="both"/>
        <w:rPr>
          <w:rFonts w:asciiTheme="majorHAnsi" w:hAnsiTheme="majorHAnsi"/>
          <w:color w:val="212121"/>
          <w:sz w:val="24"/>
          <w:szCs w:val="24"/>
          <w:u w:val="single"/>
          <w:lang w:val="ru-RU"/>
        </w:rPr>
      </w:pPr>
      <w:r w:rsidRPr="543B91D0">
        <w:rPr>
          <w:rFonts w:asciiTheme="majorHAnsi" w:hAnsiTheme="majorHAnsi"/>
          <w:color w:val="212121"/>
          <w:sz w:val="24"/>
          <w:szCs w:val="24"/>
          <w:u w:val="single"/>
          <w:lang w:val="ru-RU"/>
        </w:rPr>
        <w:t>Направления партнерства:</w:t>
      </w:r>
    </w:p>
    <w:p w14:paraId="45E89F11" w14:textId="7ADADCC5" w:rsidR="00FC485F" w:rsidRPr="004D4B36" w:rsidRDefault="00CB1C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Направление 1. </w:t>
      </w:r>
      <w:r w:rsidR="007E7BBC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Трансляция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сериалов и / или телевизионных форматов </w:t>
      </w:r>
      <w:r w:rsidR="007E7BBC" w:rsidRPr="004D4B36">
        <w:rPr>
          <w:rFonts w:asciiTheme="majorHAnsi" w:hAnsiTheme="majorHAnsi"/>
          <w:color w:val="212121"/>
          <w:sz w:val="24"/>
          <w:szCs w:val="24"/>
          <w:lang w:val="ru-RU"/>
        </w:rPr>
        <w:t>с субтитрами</w:t>
      </w:r>
    </w:p>
    <w:p w14:paraId="0AFC73CD" w14:textId="6E356189" w:rsidR="00CB1CE2" w:rsidRPr="004D4B36" w:rsidRDefault="00CB1C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Направление 2. </w:t>
      </w:r>
      <w:r w:rsidR="007E7BBC" w:rsidRPr="004D4B36">
        <w:rPr>
          <w:rFonts w:asciiTheme="majorHAnsi" w:hAnsiTheme="majorHAnsi"/>
          <w:color w:val="212121"/>
          <w:sz w:val="24"/>
          <w:szCs w:val="24"/>
          <w:lang w:val="ru-RU"/>
        </w:rPr>
        <w:t>Т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рансляция </w:t>
      </w:r>
      <w:r w:rsidR="00AB5F0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дубляж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сериалов и / или телевизионных форматов</w:t>
      </w:r>
      <w:r w:rsidR="007E7BBC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</w:p>
    <w:p w14:paraId="35863322" w14:textId="7E1A50B8" w:rsidR="00C4181F" w:rsidRPr="004D4B36" w:rsidRDefault="00CB1CE2" w:rsidP="6E4F58E4">
      <w:pPr>
        <w:pStyle w:val="HTMLPreformatted"/>
        <w:shd w:val="clear" w:color="auto" w:fill="FFFFFF" w:themeFill="background1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Направление 3. </w:t>
      </w:r>
      <w:r w:rsidR="00AB5F07" w:rsidRPr="004D4B36">
        <w:rPr>
          <w:rFonts w:asciiTheme="majorHAnsi" w:hAnsiTheme="majorHAnsi"/>
          <w:color w:val="212121"/>
          <w:sz w:val="24"/>
          <w:szCs w:val="24"/>
          <w:lang w:val="ru-RU"/>
        </w:rPr>
        <w:t>Адаптация (</w:t>
      </w:r>
      <w:r w:rsidR="00AB38C0" w:rsidRPr="004D4B36">
        <w:rPr>
          <w:rFonts w:asciiTheme="majorHAnsi" w:hAnsiTheme="majorHAnsi"/>
          <w:color w:val="212121"/>
          <w:sz w:val="24"/>
          <w:szCs w:val="24"/>
          <w:lang w:val="ru-RU"/>
        </w:rPr>
        <w:t>производство по аналогии</w:t>
      </w:r>
      <w:r w:rsidR="00AB5F0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)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трансляция сериалов / телевизионных форматов. </w:t>
      </w:r>
    </w:p>
    <w:p w14:paraId="11F335CC" w14:textId="77B0C2E3" w:rsidR="00CB1CE2" w:rsidRPr="004D4B36" w:rsidRDefault="00CB1C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Направление 4. Производство и трансляция аудио</w:t>
      </w:r>
      <w:r w:rsidR="00C4181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/видео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подкастов.</w:t>
      </w:r>
    </w:p>
    <w:p w14:paraId="08AFF984" w14:textId="77777777" w:rsidR="00AA1B93" w:rsidRPr="004D4B36" w:rsidRDefault="00AA1B93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1D65CBA2" w14:textId="0E4A9819" w:rsidR="00C4181F" w:rsidRPr="0050292F" w:rsidRDefault="00C4181F" w:rsidP="004D4B36">
      <w:pPr>
        <w:pStyle w:val="HTMLPreformatted"/>
        <w:shd w:val="clear" w:color="auto" w:fill="FFFFFF"/>
        <w:jc w:val="both"/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</w:pPr>
      <w:r w:rsidRPr="0050292F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t xml:space="preserve">III. Содержание заявки </w:t>
      </w:r>
    </w:p>
    <w:p w14:paraId="47569239" w14:textId="77777777" w:rsidR="00C4181F" w:rsidRPr="004D4B36" w:rsidRDefault="00C4181F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780B9082" w14:textId="1991E713" w:rsidR="00F3178F" w:rsidRPr="004D4B36" w:rsidRDefault="00F3178F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Заявитель может подать предложения в одном или нескольких направлениях, указанных выше. Каждое предложение по </w:t>
      </w:r>
      <w:r w:rsidR="001C4688">
        <w:rPr>
          <w:rFonts w:asciiTheme="majorHAnsi" w:hAnsiTheme="majorHAnsi"/>
          <w:color w:val="212121"/>
          <w:sz w:val="24"/>
          <w:szCs w:val="24"/>
          <w:lang w:val="ru-RU"/>
        </w:rPr>
        <w:t>выб</w:t>
      </w:r>
      <w:r w:rsidR="00BE7D8A">
        <w:rPr>
          <w:rFonts w:asciiTheme="majorHAnsi" w:hAnsiTheme="majorHAnsi"/>
          <w:color w:val="212121"/>
          <w:sz w:val="24"/>
          <w:szCs w:val="24"/>
          <w:lang w:val="ru-RU"/>
        </w:rPr>
        <w:t>ранному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направлению должно состоять из следующих элементов **:</w:t>
      </w:r>
    </w:p>
    <w:p w14:paraId="6EB3D012" w14:textId="77777777" w:rsidR="00F3178F" w:rsidRPr="004D4B36" w:rsidRDefault="00F3178F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034244B2" w14:textId="0CC44FB3" w:rsidR="00F3178F" w:rsidRPr="004D4B36" w:rsidRDefault="00C05F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>(1)</w:t>
      </w:r>
      <w:r w:rsidR="00F3178F"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 xml:space="preserve"> </w:t>
      </w:r>
      <w:r w:rsidR="00EE2332"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ab/>
        <w:t>Заявка</w:t>
      </w:r>
      <w:r w:rsidR="00EE233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(пожалуйста, используйте форму </w:t>
      </w:r>
      <w:r w:rsidR="00F3178F" w:rsidRPr="005517D1">
        <w:rPr>
          <w:rFonts w:asciiTheme="majorHAnsi" w:hAnsiTheme="majorHAnsi"/>
          <w:b/>
          <w:color w:val="212121"/>
          <w:sz w:val="24"/>
          <w:szCs w:val="24"/>
          <w:lang w:val="ru-RU"/>
        </w:rPr>
        <w:t>А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в качестве шаблона)</w:t>
      </w:r>
    </w:p>
    <w:p w14:paraId="20520169" w14:textId="0E104B25" w:rsidR="00F3178F" w:rsidRPr="004D4B36" w:rsidRDefault="00EE233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Заявка должна содержать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четкое описание необходимости телевизионного и аудио</w:t>
      </w:r>
      <w:r w:rsidR="006103E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медиа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контента</w:t>
      </w:r>
      <w:r w:rsidR="006103EB" w:rsidRPr="004D4B36">
        <w:rPr>
          <w:rFonts w:asciiTheme="majorHAnsi" w:hAnsiTheme="majorHAnsi"/>
          <w:color w:val="212121"/>
          <w:sz w:val="24"/>
          <w:szCs w:val="24"/>
          <w:lang w:val="ru-RU"/>
        </w:rPr>
        <w:t>, произведенного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в США</w:t>
      </w:r>
      <w:r w:rsidR="006103E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включая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возможност</w:t>
      </w:r>
      <w:r w:rsidR="006103E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партнера по наложению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субтитров, дубл</w:t>
      </w:r>
      <w:r w:rsidR="006103EB" w:rsidRPr="004D4B36">
        <w:rPr>
          <w:rFonts w:asciiTheme="majorHAnsi" w:hAnsiTheme="majorHAnsi"/>
          <w:color w:val="212121"/>
          <w:sz w:val="24"/>
          <w:szCs w:val="24"/>
          <w:lang w:val="ru-RU"/>
        </w:rPr>
        <w:t>яжа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и / или </w:t>
      </w:r>
      <w:r w:rsidR="001B6D7F" w:rsidRPr="004D4B36">
        <w:rPr>
          <w:rFonts w:asciiTheme="majorHAnsi" w:hAnsiTheme="majorHAnsi"/>
          <w:color w:val="212121"/>
          <w:sz w:val="24"/>
          <w:szCs w:val="24"/>
          <w:lang w:val="ru-RU"/>
        </w:rPr>
        <w:t>создания (</w:t>
      </w:r>
      <w:r w:rsidR="001B6D7F" w:rsidRPr="004D4B36">
        <w:rPr>
          <w:rFonts w:asciiTheme="majorHAnsi" w:hAnsiTheme="majorHAnsi"/>
          <w:color w:val="212121"/>
          <w:sz w:val="24"/>
          <w:szCs w:val="24"/>
        </w:rPr>
        <w:t>re</w:t>
      </w:r>
      <w:r w:rsidR="001B6D7F" w:rsidRPr="004D4B36">
        <w:rPr>
          <w:rFonts w:asciiTheme="majorHAnsi" w:hAnsiTheme="majorHAnsi"/>
          <w:color w:val="212121"/>
          <w:sz w:val="24"/>
          <w:szCs w:val="24"/>
          <w:lang w:val="ru-RU"/>
        </w:rPr>
        <w:t>-</w:t>
      </w:r>
      <w:r w:rsidR="001B6D7F" w:rsidRPr="004D4B36">
        <w:rPr>
          <w:rFonts w:asciiTheme="majorHAnsi" w:hAnsiTheme="majorHAnsi"/>
          <w:color w:val="212121"/>
          <w:sz w:val="24"/>
          <w:szCs w:val="24"/>
        </w:rPr>
        <w:t>creation</w:t>
      </w:r>
      <w:r w:rsidR="001B6D7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)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телевизионного контента</w:t>
      </w:r>
      <w:r w:rsidR="001B6D7F" w:rsidRPr="004D4B36">
        <w:rPr>
          <w:rFonts w:asciiTheme="majorHAnsi" w:hAnsiTheme="majorHAnsi"/>
          <w:color w:val="212121"/>
          <w:sz w:val="24"/>
          <w:szCs w:val="24"/>
          <w:lang w:val="ru-RU"/>
        </w:rPr>
        <w:t>,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или </w:t>
      </w:r>
      <w:r w:rsidR="001B6D7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производства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подкастов.</w:t>
      </w:r>
    </w:p>
    <w:p w14:paraId="050CDB16" w14:textId="22AC6C28" w:rsidR="00F3178F" w:rsidRPr="004D4B36" w:rsidRDefault="00F3178F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593D9F7A" w14:textId="76F586E9" w:rsidR="00F3178F" w:rsidRPr="004D4B36" w:rsidRDefault="00171B0B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 заявке также следует описать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соответствующие примеры аналогичных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проектов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выполненных ранее,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включая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дубляж</w:t>
      </w:r>
      <w:r w:rsidR="00C16D00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медиа контента,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информацию о совместном производстве с различными организациями (совместное производство с </w:t>
      </w:r>
      <w:r w:rsidR="00C16D00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вещателями, медиа продакшн студиями, </w:t>
      </w:r>
      <w:r w:rsidR="00C413C1" w:rsidRPr="004D4B36">
        <w:rPr>
          <w:rFonts w:asciiTheme="majorHAnsi" w:hAnsiTheme="majorHAnsi"/>
          <w:color w:val="212121"/>
          <w:sz w:val="24"/>
          <w:szCs w:val="24"/>
          <w:lang w:val="ru-RU"/>
        </w:rPr>
        <w:t>другими организациями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); информаци</w:t>
      </w:r>
      <w:r w:rsidR="00C413C1" w:rsidRPr="004D4B36">
        <w:rPr>
          <w:rFonts w:asciiTheme="majorHAnsi" w:hAnsiTheme="majorHAnsi"/>
          <w:color w:val="212121"/>
          <w:sz w:val="24"/>
          <w:szCs w:val="24"/>
          <w:lang w:val="ru-RU"/>
        </w:rPr>
        <w:t>ю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о любых договорных соглашениях / консорциумах по предлагаемому заданию </w:t>
      </w:r>
      <w:r w:rsidR="00C413C1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(к примеру, договоренности о наличии лицензионных соглашений)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работе с некоммерческими организациями (если </w:t>
      </w:r>
      <w:r w:rsidR="00C413C1" w:rsidRPr="004D4B36">
        <w:rPr>
          <w:rFonts w:asciiTheme="majorHAnsi" w:hAnsiTheme="majorHAnsi"/>
          <w:color w:val="212121"/>
          <w:sz w:val="24"/>
          <w:szCs w:val="24"/>
          <w:lang w:val="ru-RU"/>
        </w:rPr>
        <w:t>таковые имеются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).</w:t>
      </w:r>
    </w:p>
    <w:p w14:paraId="2C1BE5E9" w14:textId="77777777" w:rsidR="00F3178F" w:rsidRPr="004D4B36" w:rsidRDefault="00F3178F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454FE646" w14:textId="1AB6D311" w:rsidR="00F3178F" w:rsidRPr="004D4B36" w:rsidRDefault="007E6B69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>
        <w:rPr>
          <w:rFonts w:asciiTheme="majorHAnsi" w:hAnsiTheme="majorHAnsi"/>
          <w:color w:val="212121"/>
          <w:sz w:val="24"/>
          <w:szCs w:val="24"/>
          <w:lang w:val="ru-RU"/>
        </w:rPr>
        <w:t>К</w:t>
      </w:r>
      <w:r w:rsidR="00C413C1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заявке также следует </w:t>
      </w:r>
      <w:r w:rsidR="0040144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приложить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резюме </w:t>
      </w:r>
      <w:r w:rsidR="00C413C1" w:rsidRPr="004D4B36">
        <w:rPr>
          <w:rFonts w:asciiTheme="majorHAnsi" w:hAnsiTheme="majorHAnsi"/>
          <w:color w:val="212121"/>
          <w:sz w:val="24"/>
          <w:szCs w:val="24"/>
          <w:lang w:val="ru-RU"/>
        </w:rPr>
        <w:t>специалистов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, включая, но не ограничиваясь следующи</w:t>
      </w:r>
      <w:r w:rsidR="00AD591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ми специалистами: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менеджер проекта, директор по дубл</w:t>
      </w:r>
      <w:r w:rsidR="00AD591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яжу, 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переводчик, автор диалогов, актеры, </w:t>
      </w:r>
      <w:r w:rsidR="001F40C3" w:rsidRPr="004D4B36">
        <w:rPr>
          <w:rFonts w:asciiTheme="majorHAnsi" w:hAnsiTheme="majorHAnsi"/>
          <w:color w:val="212121"/>
          <w:sz w:val="24"/>
          <w:szCs w:val="24"/>
          <w:lang w:val="ru-RU"/>
        </w:rPr>
        <w:t>техн</w:t>
      </w:r>
      <w:r w:rsidR="00954B4D">
        <w:rPr>
          <w:rFonts w:asciiTheme="majorHAnsi" w:hAnsiTheme="majorHAnsi"/>
          <w:color w:val="212121"/>
          <w:sz w:val="24"/>
          <w:szCs w:val="24"/>
          <w:lang w:val="ru-RU"/>
        </w:rPr>
        <w:t>и</w:t>
      </w:r>
      <w:r w:rsidR="001F40C3" w:rsidRPr="004D4B36">
        <w:rPr>
          <w:rFonts w:asciiTheme="majorHAnsi" w:hAnsiTheme="majorHAnsi"/>
          <w:color w:val="212121"/>
          <w:sz w:val="24"/>
          <w:szCs w:val="24"/>
          <w:lang w:val="ru-RU"/>
        </w:rPr>
        <w:t>ческие специалисты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и т.</w:t>
      </w:r>
      <w:r w:rsidR="001F40C3" w:rsidRPr="004D4B36">
        <w:rPr>
          <w:rFonts w:asciiTheme="majorHAnsi" w:hAnsiTheme="majorHAnsi"/>
          <w:color w:val="212121"/>
          <w:sz w:val="24"/>
          <w:szCs w:val="24"/>
          <w:lang w:val="ru-RU"/>
        </w:rPr>
        <w:t>д</w:t>
      </w:r>
      <w:r w:rsidR="00F3178F" w:rsidRPr="004D4B36">
        <w:rPr>
          <w:rFonts w:asciiTheme="majorHAnsi" w:hAnsiTheme="majorHAnsi"/>
          <w:color w:val="212121"/>
          <w:sz w:val="24"/>
          <w:szCs w:val="24"/>
          <w:lang w:val="ru-RU"/>
        </w:rPr>
        <w:t>.</w:t>
      </w:r>
    </w:p>
    <w:p w14:paraId="19E46830" w14:textId="588BC7CA" w:rsidR="00727112" w:rsidRPr="006D15D6" w:rsidRDefault="00727112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15803AC1" w14:textId="5062307C" w:rsidR="00F75A9D" w:rsidRPr="004D4B36" w:rsidRDefault="00C05F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6D15D6">
        <w:rPr>
          <w:rFonts w:asciiTheme="majorHAnsi" w:hAnsiTheme="majorHAnsi"/>
          <w:b/>
          <w:color w:val="212121"/>
          <w:sz w:val="24"/>
          <w:szCs w:val="24"/>
          <w:lang w:val="ru-RU"/>
        </w:rPr>
        <w:t xml:space="preserve">(2) </w:t>
      </w:r>
      <w:r w:rsidR="00F75A9D"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ab/>
        <w:t xml:space="preserve">Список ТВ контента </w:t>
      </w:r>
      <w:r w:rsidR="00F75A9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(пожалуйста, используйте форму </w:t>
      </w:r>
      <w:r w:rsidRPr="005517D1">
        <w:rPr>
          <w:rFonts w:asciiTheme="majorHAnsi" w:hAnsiTheme="majorHAnsi"/>
          <w:b/>
          <w:color w:val="212121"/>
          <w:sz w:val="24"/>
          <w:szCs w:val="24"/>
        </w:rPr>
        <w:t>B</w:t>
      </w:r>
      <w:r w:rsidR="00F75A9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в качестве шаблона)</w:t>
      </w:r>
    </w:p>
    <w:p w14:paraId="057C8829" w14:textId="5EAA4102" w:rsidR="00F75A9D" w:rsidRPr="004D4B36" w:rsidRDefault="00F75A9D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6ADAB972" w14:textId="18A24A81" w:rsidR="00F75A9D" w:rsidRPr="004D4B36" w:rsidRDefault="00C05FE2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6D15D6">
        <w:rPr>
          <w:rFonts w:asciiTheme="majorHAnsi" w:hAnsiTheme="majorHAnsi"/>
          <w:b/>
          <w:color w:val="212121"/>
          <w:sz w:val="24"/>
          <w:szCs w:val="24"/>
          <w:lang w:val="ru-RU"/>
        </w:rPr>
        <w:t xml:space="preserve">(3) </w:t>
      </w:r>
      <w:r w:rsidR="00F75A9D"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ab/>
      </w:r>
      <w:r w:rsidRPr="004D4B36">
        <w:rPr>
          <w:rFonts w:asciiTheme="majorHAnsi" w:hAnsiTheme="majorHAnsi"/>
          <w:b/>
          <w:color w:val="212121"/>
          <w:sz w:val="24"/>
          <w:szCs w:val="24"/>
          <w:lang w:val="ru-RU"/>
        </w:rPr>
        <w:t xml:space="preserve">Финансовая заявка </w:t>
      </w:r>
      <w:r w:rsidR="00F75A9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(пожалуйста, используйте форму </w:t>
      </w:r>
      <w:r w:rsidRPr="005517D1">
        <w:rPr>
          <w:rFonts w:asciiTheme="majorHAnsi" w:hAnsiTheme="majorHAnsi"/>
          <w:b/>
          <w:color w:val="212121"/>
          <w:sz w:val="24"/>
          <w:szCs w:val="24"/>
        </w:rPr>
        <w:t>C</w:t>
      </w:r>
      <w:r w:rsidR="00F75A9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в качестве шаблона)</w:t>
      </w:r>
    </w:p>
    <w:p w14:paraId="448CDBD8" w14:textId="77777777" w:rsidR="00F75A9D" w:rsidRPr="004D4B36" w:rsidRDefault="00F75A9D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5FAE89A5" w14:textId="218016C6" w:rsidR="006B65C7" w:rsidRPr="005517D1" w:rsidRDefault="006B65C7" w:rsidP="004D4B36">
      <w:pPr>
        <w:pStyle w:val="HTMLPreformatted"/>
        <w:shd w:val="clear" w:color="auto" w:fill="FFFFFF"/>
        <w:jc w:val="both"/>
        <w:rPr>
          <w:rFonts w:asciiTheme="majorHAnsi" w:hAnsiTheme="majorHAnsi"/>
          <w:i/>
          <w:color w:val="212121"/>
          <w:sz w:val="24"/>
          <w:szCs w:val="24"/>
          <w:lang w:val="ru-RU"/>
        </w:rPr>
      </w:pPr>
      <w:r w:rsidRPr="005517D1">
        <w:rPr>
          <w:rFonts w:asciiTheme="majorHAnsi" w:hAnsiTheme="majorHAnsi"/>
          <w:i/>
          <w:color w:val="212121"/>
          <w:sz w:val="24"/>
          <w:szCs w:val="24"/>
          <w:lang w:val="ru-RU"/>
        </w:rPr>
        <w:t>* Обратите внимание, что Формы B и C должны быть представлены отдельно для каждого из направлений, если вы подаете на более, чем одно направление.</w:t>
      </w:r>
    </w:p>
    <w:p w14:paraId="45E368E4" w14:textId="47BA278A" w:rsidR="006B65C7" w:rsidRPr="005517D1" w:rsidRDefault="006B65C7" w:rsidP="004D4B36">
      <w:pPr>
        <w:pStyle w:val="HTMLPreformatted"/>
        <w:shd w:val="clear" w:color="auto" w:fill="FFFFFF"/>
        <w:jc w:val="both"/>
        <w:rPr>
          <w:rFonts w:asciiTheme="majorHAnsi" w:hAnsiTheme="majorHAnsi"/>
          <w:i/>
          <w:color w:val="212121"/>
          <w:sz w:val="24"/>
          <w:szCs w:val="24"/>
          <w:lang w:val="ru-RU"/>
        </w:rPr>
      </w:pPr>
      <w:r w:rsidRPr="005517D1">
        <w:rPr>
          <w:rFonts w:asciiTheme="majorHAnsi" w:hAnsiTheme="majorHAnsi"/>
          <w:i/>
          <w:color w:val="212121"/>
          <w:sz w:val="24"/>
          <w:szCs w:val="24"/>
          <w:lang w:val="ru-RU"/>
        </w:rPr>
        <w:t xml:space="preserve">** Форму B </w:t>
      </w:r>
      <w:r w:rsidR="00B96EDA" w:rsidRPr="005517D1">
        <w:rPr>
          <w:rFonts w:asciiTheme="majorHAnsi" w:hAnsiTheme="majorHAnsi"/>
          <w:i/>
          <w:color w:val="212121"/>
          <w:sz w:val="24"/>
          <w:szCs w:val="24"/>
          <w:lang w:val="ru-RU"/>
        </w:rPr>
        <w:t xml:space="preserve">можно не заполнять если вы подаете заявку </w:t>
      </w:r>
      <w:r w:rsidRPr="005517D1">
        <w:rPr>
          <w:rFonts w:asciiTheme="majorHAnsi" w:hAnsiTheme="majorHAnsi"/>
          <w:i/>
          <w:color w:val="212121"/>
          <w:sz w:val="24"/>
          <w:szCs w:val="24"/>
          <w:lang w:val="ru-RU"/>
        </w:rPr>
        <w:t>для «Направления 4. Производство и трансляция подкастов».</w:t>
      </w:r>
      <w:r w:rsidR="00B96EDA" w:rsidRPr="005517D1">
        <w:rPr>
          <w:rFonts w:asciiTheme="majorHAnsi" w:hAnsiTheme="majorHAnsi"/>
          <w:i/>
          <w:color w:val="212121"/>
          <w:sz w:val="24"/>
          <w:szCs w:val="24"/>
          <w:lang w:val="ru-RU"/>
        </w:rPr>
        <w:t xml:space="preserve"> В этом случае можно в форме А указать описание подкаста</w:t>
      </w:r>
    </w:p>
    <w:p w14:paraId="19E46837" w14:textId="21089351" w:rsidR="00727112" w:rsidRDefault="00727112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419457AA" w14:textId="77777777" w:rsidR="00924114" w:rsidRPr="004D4B36" w:rsidRDefault="00924114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14699686" w14:textId="61B9E650" w:rsidR="00B96EDA" w:rsidRPr="005517D1" w:rsidRDefault="00B96EDA" w:rsidP="004D4B36">
      <w:pPr>
        <w:pStyle w:val="HTMLPreformatted"/>
        <w:shd w:val="clear" w:color="auto" w:fill="FFFFFF"/>
        <w:jc w:val="both"/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</w:pPr>
      <w:r w:rsidRPr="005517D1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lastRenderedPageBreak/>
        <w:t>I</w:t>
      </w:r>
      <w:r w:rsidRPr="005517D1">
        <w:rPr>
          <w:rFonts w:asciiTheme="majorHAnsi" w:hAnsiTheme="majorHAnsi"/>
          <w:b/>
          <w:color w:val="212121"/>
          <w:sz w:val="28"/>
          <w:szCs w:val="24"/>
          <w:u w:val="single"/>
        </w:rPr>
        <w:t>V</w:t>
      </w:r>
      <w:r w:rsidRPr="005517D1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t xml:space="preserve">. </w:t>
      </w:r>
      <w:r w:rsidR="00662779" w:rsidRPr="005517D1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t>Предполагаемые сроки</w:t>
      </w:r>
    </w:p>
    <w:p w14:paraId="61083F19" w14:textId="77777777" w:rsidR="00B96EDA" w:rsidRPr="004D4B36" w:rsidRDefault="00B96EDA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19E46839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040"/>
      </w:tblGrid>
      <w:tr w:rsidR="00727112" w:rsidRPr="004D4B36" w14:paraId="19E4683C" w14:textId="77777777">
        <w:trPr>
          <w:trHeight w:val="292"/>
        </w:trPr>
        <w:tc>
          <w:tcPr>
            <w:tcW w:w="4680" w:type="dxa"/>
          </w:tcPr>
          <w:p w14:paraId="19E4683A" w14:textId="5EE705CF" w:rsidR="00727112" w:rsidRPr="004D4B36" w:rsidRDefault="00662779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Деятельность </w:t>
            </w:r>
          </w:p>
        </w:tc>
        <w:tc>
          <w:tcPr>
            <w:tcW w:w="5040" w:type="dxa"/>
          </w:tcPr>
          <w:p w14:paraId="19E4683B" w14:textId="3F650E1D" w:rsidR="00727112" w:rsidRPr="004D4B36" w:rsidRDefault="00662779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Сроки </w:t>
            </w:r>
          </w:p>
        </w:tc>
      </w:tr>
      <w:tr w:rsidR="00727112" w:rsidRPr="004D4B36" w14:paraId="19E4683F" w14:textId="77777777">
        <w:trPr>
          <w:trHeight w:val="292"/>
        </w:trPr>
        <w:tc>
          <w:tcPr>
            <w:tcW w:w="4680" w:type="dxa"/>
          </w:tcPr>
          <w:p w14:paraId="19E4683D" w14:textId="677D96CF" w:rsidR="00727112" w:rsidRPr="004D4B36" w:rsidRDefault="00662779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Последний день приема заявок</w:t>
            </w:r>
          </w:p>
        </w:tc>
        <w:tc>
          <w:tcPr>
            <w:tcW w:w="5040" w:type="dxa"/>
          </w:tcPr>
          <w:p w14:paraId="19E4683E" w14:textId="7CB659ED" w:rsidR="00727112" w:rsidRPr="004D4B36" w:rsidRDefault="6E4F58E4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6E4F58E4">
              <w:rPr>
                <w:rFonts w:asciiTheme="majorHAnsi" w:hAnsiTheme="majorHAnsi"/>
                <w:sz w:val="24"/>
                <w:szCs w:val="24"/>
                <w:lang w:val="ru-RU"/>
              </w:rPr>
              <w:t>31</w:t>
            </w:r>
            <w:r w:rsidR="00662779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мая 2019 </w:t>
            </w:r>
            <w:r w:rsidR="00952744">
              <w:rPr>
                <w:rFonts w:asciiTheme="majorHAnsi" w:hAnsiTheme="majorHAnsi"/>
                <w:sz w:val="24"/>
                <w:szCs w:val="24"/>
                <w:lang w:val="ru-RU"/>
              </w:rPr>
              <w:t>г.</w:t>
            </w:r>
          </w:p>
        </w:tc>
      </w:tr>
      <w:tr w:rsidR="00727112" w:rsidRPr="004D4B36" w14:paraId="19E46842" w14:textId="77777777">
        <w:trPr>
          <w:trHeight w:val="292"/>
        </w:trPr>
        <w:tc>
          <w:tcPr>
            <w:tcW w:w="4680" w:type="dxa"/>
          </w:tcPr>
          <w:p w14:paraId="19E46840" w14:textId="3A43A769" w:rsidR="00727112" w:rsidRPr="004D4B36" w:rsidRDefault="004E3333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Принятие решения по отбору медиа партнеров</w:t>
            </w:r>
          </w:p>
        </w:tc>
        <w:tc>
          <w:tcPr>
            <w:tcW w:w="5040" w:type="dxa"/>
          </w:tcPr>
          <w:p w14:paraId="19E46841" w14:textId="386B54B0" w:rsidR="00727112" w:rsidRPr="00952744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и</w:t>
            </w:r>
            <w:r w:rsidR="004E3333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юль </w:t>
            </w:r>
            <w:r w:rsidR="00CF11A6" w:rsidRPr="004D4B36">
              <w:rPr>
                <w:rFonts w:asciiTheme="majorHAnsi" w:hAnsiTheme="majorHAnsi"/>
                <w:sz w:val="24"/>
                <w:szCs w:val="24"/>
              </w:rPr>
              <w:t xml:space="preserve"> 2019</w:t>
            </w:r>
            <w:r w:rsidR="0095274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27112" w:rsidRPr="004D4B36" w14:paraId="19E46845" w14:textId="77777777">
        <w:trPr>
          <w:trHeight w:val="292"/>
        </w:trPr>
        <w:tc>
          <w:tcPr>
            <w:tcW w:w="4680" w:type="dxa"/>
          </w:tcPr>
          <w:p w14:paraId="19E46843" w14:textId="6938EBA9" w:rsidR="00727112" w:rsidRPr="004D4B36" w:rsidRDefault="004E3333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Подготовительный период</w:t>
            </w:r>
            <w:r w:rsidR="005517D1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CF11A6" w:rsidRPr="005517D1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5040" w:type="dxa"/>
          </w:tcPr>
          <w:p w14:paraId="19E46844" w14:textId="5D3ABE33" w:rsidR="00727112" w:rsidRPr="00952744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и</w:t>
            </w:r>
            <w:r w:rsidR="004E3333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юль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–</w:t>
            </w:r>
            <w:r w:rsidR="004E3333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сентябрь </w:t>
            </w:r>
            <w:r w:rsidR="00CF11A6" w:rsidRPr="004D4B36">
              <w:rPr>
                <w:rFonts w:asciiTheme="majorHAnsi" w:hAnsiTheme="majorHAnsi"/>
                <w:sz w:val="24"/>
                <w:szCs w:val="24"/>
              </w:rPr>
              <w:t>2019</w:t>
            </w:r>
            <w:r w:rsidR="0095274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27112" w:rsidRPr="004D4B36" w14:paraId="19E46848" w14:textId="77777777">
        <w:trPr>
          <w:trHeight w:val="297"/>
        </w:trPr>
        <w:tc>
          <w:tcPr>
            <w:tcW w:w="4680" w:type="dxa"/>
          </w:tcPr>
          <w:p w14:paraId="19E46846" w14:textId="18BCE2D0" w:rsidR="00727112" w:rsidRPr="004D4B36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Подписание соглашений о сотрудничестве и субгрантах </w:t>
            </w:r>
          </w:p>
        </w:tc>
        <w:tc>
          <w:tcPr>
            <w:tcW w:w="5040" w:type="dxa"/>
          </w:tcPr>
          <w:p w14:paraId="19E46847" w14:textId="2DDD043D" w:rsidR="00727112" w:rsidRPr="00952744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сентябрь </w:t>
            </w:r>
            <w:r w:rsidR="00CF11A6" w:rsidRPr="004D4B36">
              <w:rPr>
                <w:rFonts w:asciiTheme="majorHAnsi" w:hAnsiTheme="majorHAnsi"/>
                <w:sz w:val="24"/>
                <w:szCs w:val="24"/>
              </w:rPr>
              <w:t>2019</w:t>
            </w:r>
            <w:r w:rsidR="0095274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27112" w:rsidRPr="004D4B36" w14:paraId="19E4684B" w14:textId="77777777">
        <w:trPr>
          <w:trHeight w:val="292"/>
        </w:trPr>
        <w:tc>
          <w:tcPr>
            <w:tcW w:w="4680" w:type="dxa"/>
          </w:tcPr>
          <w:p w14:paraId="19E46849" w14:textId="2CF7AEF8" w:rsidR="00727112" w:rsidRPr="004D4B36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Длительность проекта </w:t>
            </w:r>
          </w:p>
        </w:tc>
        <w:tc>
          <w:tcPr>
            <w:tcW w:w="5040" w:type="dxa"/>
          </w:tcPr>
          <w:p w14:paraId="19E4684A" w14:textId="0DB388A9" w:rsidR="00727112" w:rsidRPr="004D4B36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до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 xml:space="preserve"> 1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года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27112" w:rsidRPr="006D15D6" w14:paraId="19E4684E" w14:textId="77777777">
        <w:trPr>
          <w:trHeight w:val="585"/>
        </w:trPr>
        <w:tc>
          <w:tcPr>
            <w:tcW w:w="4680" w:type="dxa"/>
          </w:tcPr>
          <w:p w14:paraId="19E4684C" w14:textId="40CE7F32" w:rsidR="00727112" w:rsidRPr="004D4B36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Окончание срока соглашения и итоговый отчет </w:t>
            </w:r>
          </w:p>
        </w:tc>
        <w:tc>
          <w:tcPr>
            <w:tcW w:w="5040" w:type="dxa"/>
          </w:tcPr>
          <w:p w14:paraId="19E4684D" w14:textId="12B3AF97" w:rsidR="00727112" w:rsidRPr="004D4B36" w:rsidRDefault="00504127" w:rsidP="004D4B36">
            <w:pPr>
              <w:pStyle w:val="TableParagraph"/>
              <w:ind w:left="11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 зависимости от объема </w:t>
            </w:r>
            <w:r w:rsidR="00654BE9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ТВ 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/</w:t>
            </w:r>
            <w:r w:rsidR="00654BE9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аудио контента </w:t>
            </w:r>
          </w:p>
        </w:tc>
      </w:tr>
    </w:tbl>
    <w:p w14:paraId="4B6EE239" w14:textId="77777777" w:rsidR="00727112" w:rsidRDefault="00727112" w:rsidP="004D4B36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14:paraId="6459580A" w14:textId="29EA0B3C" w:rsidR="00895D43" w:rsidRPr="005517D1" w:rsidRDefault="00895D43" w:rsidP="005517D1">
      <w:pPr>
        <w:tabs>
          <w:tab w:val="left" w:pos="2211"/>
        </w:tabs>
        <w:jc w:val="both"/>
        <w:rPr>
          <w:rFonts w:asciiTheme="majorHAnsi" w:hAnsiTheme="majorHAnsi"/>
          <w:i/>
          <w:color w:val="212121"/>
          <w:sz w:val="24"/>
          <w:szCs w:val="24"/>
          <w:lang w:val="ru-RU"/>
        </w:rPr>
      </w:pPr>
      <w:r w:rsidRPr="005517D1">
        <w:rPr>
          <w:rFonts w:asciiTheme="majorHAnsi" w:hAnsiTheme="majorHAnsi"/>
          <w:i/>
          <w:color w:val="212121"/>
          <w:sz w:val="24"/>
          <w:szCs w:val="24"/>
          <w:lang w:val="ru-RU"/>
        </w:rPr>
        <w:t>* Подготовительный период включает процесс получения лицензии, в рамках которого юрист IREX в США по авторскому праву буде</w:t>
      </w:r>
      <w:r w:rsidR="006F6FC5">
        <w:rPr>
          <w:rFonts w:asciiTheme="majorHAnsi" w:hAnsiTheme="majorHAnsi"/>
          <w:i/>
          <w:color w:val="212121"/>
          <w:sz w:val="24"/>
          <w:szCs w:val="24"/>
          <w:lang w:val="ru-RU"/>
        </w:rPr>
        <w:t>т</w:t>
      </w:r>
      <w:r w:rsidRPr="005517D1">
        <w:rPr>
          <w:rFonts w:asciiTheme="majorHAnsi" w:hAnsiTheme="majorHAnsi"/>
          <w:i/>
          <w:color w:val="212121"/>
          <w:sz w:val="24"/>
          <w:szCs w:val="24"/>
          <w:lang w:val="ru-RU"/>
        </w:rPr>
        <w:t xml:space="preserve"> вести переговоры с владельцами лицензий по выбранным медиа продуктам. На основе полученной информации IREX и партнер-вещатель и / или организация, занимающаяся медиа производством, начнут процесс заключения лицензионного соглашения, после которого будут подписаны соглашения по партнерству и субгрантам.</w:t>
      </w:r>
    </w:p>
    <w:p w14:paraId="6CF136E3" w14:textId="7CD39BEC" w:rsidR="00895D43" w:rsidRPr="004D4B36" w:rsidRDefault="00895D43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06EE29ED" w14:textId="0D8FF554" w:rsidR="00895D43" w:rsidRPr="005517D1" w:rsidRDefault="00895D43" w:rsidP="004D4B36">
      <w:pPr>
        <w:pStyle w:val="HTMLPreformatted"/>
        <w:shd w:val="clear" w:color="auto" w:fill="FFFFFF"/>
        <w:jc w:val="both"/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</w:pPr>
      <w:r w:rsidRPr="005517D1">
        <w:rPr>
          <w:rFonts w:asciiTheme="majorHAnsi" w:hAnsiTheme="majorHAnsi"/>
          <w:b/>
          <w:color w:val="212121"/>
          <w:sz w:val="28"/>
          <w:szCs w:val="24"/>
          <w:u w:val="single"/>
        </w:rPr>
        <w:t>V</w:t>
      </w:r>
      <w:r w:rsidRPr="005517D1">
        <w:rPr>
          <w:rFonts w:asciiTheme="majorHAnsi" w:hAnsiTheme="majorHAnsi"/>
          <w:b/>
          <w:color w:val="212121"/>
          <w:sz w:val="28"/>
          <w:szCs w:val="24"/>
          <w:u w:val="single"/>
          <w:lang w:val="ru-RU"/>
        </w:rPr>
        <w:t xml:space="preserve">. Методы и критерии оценки заявки </w:t>
      </w:r>
    </w:p>
    <w:p w14:paraId="0F379712" w14:textId="77777777" w:rsidR="00895D43" w:rsidRPr="006D15D6" w:rsidRDefault="00895D43" w:rsidP="004D4B36">
      <w:pPr>
        <w:pStyle w:val="BodyText"/>
        <w:ind w:left="112"/>
        <w:jc w:val="both"/>
        <w:rPr>
          <w:rFonts w:asciiTheme="majorHAnsi" w:hAnsiTheme="majorHAnsi"/>
          <w:b/>
          <w:u w:val="single"/>
          <w:lang w:val="ru-RU"/>
        </w:rPr>
      </w:pPr>
    </w:p>
    <w:p w14:paraId="21E0F970" w14:textId="364ECD7C" w:rsidR="00921BE5" w:rsidRPr="004D4B36" w:rsidRDefault="00921BE5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Оценка поданных заявок будет проводиться по следующим критериям:</w:t>
      </w:r>
    </w:p>
    <w:p w14:paraId="19E46855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lang w:val="ru-RU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402"/>
        <w:gridCol w:w="6610"/>
      </w:tblGrid>
      <w:tr w:rsidR="00727112" w:rsidRPr="004D4B36" w14:paraId="19E46859" w14:textId="77777777">
        <w:trPr>
          <w:trHeight w:val="585"/>
        </w:trPr>
        <w:tc>
          <w:tcPr>
            <w:tcW w:w="1637" w:type="dxa"/>
          </w:tcPr>
          <w:p w14:paraId="19E46856" w14:textId="262954E9" w:rsidR="00727112" w:rsidRPr="004D4B36" w:rsidRDefault="00921BE5" w:rsidP="004D4B36">
            <w:pPr>
              <w:pStyle w:val="TableParagraph"/>
              <w:ind w:left="107" w:right="100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Область </w:t>
            </w:r>
          </w:p>
        </w:tc>
        <w:tc>
          <w:tcPr>
            <w:tcW w:w="1402" w:type="dxa"/>
          </w:tcPr>
          <w:p w14:paraId="19E46857" w14:textId="359E8A86" w:rsidR="00727112" w:rsidRPr="004D4B36" w:rsidRDefault="00921BE5" w:rsidP="005517D1">
            <w:pPr>
              <w:pStyle w:val="TableParagraph"/>
              <w:ind w:left="229" w:right="90" w:hanging="68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6610" w:type="dxa"/>
          </w:tcPr>
          <w:p w14:paraId="19E46858" w14:textId="32D2B3DD" w:rsidR="00727112" w:rsidRPr="004D4B36" w:rsidRDefault="00921BE5" w:rsidP="005517D1">
            <w:pPr>
              <w:pStyle w:val="TableParagraph"/>
              <w:ind w:left="2160" w:right="2738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27112" w:rsidRPr="006D15D6" w14:paraId="19E4685E" w14:textId="77777777">
        <w:trPr>
          <w:trHeight w:val="876"/>
        </w:trPr>
        <w:tc>
          <w:tcPr>
            <w:tcW w:w="1637" w:type="dxa"/>
          </w:tcPr>
          <w:p w14:paraId="19E4685A" w14:textId="08FBD6CC" w:rsidR="00727112" w:rsidRPr="004D4B36" w:rsidRDefault="000328B1" w:rsidP="005517D1">
            <w:pPr>
              <w:pStyle w:val="TableParagraph"/>
              <w:ind w:left="296" w:right="81" w:hanging="29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 w:cs="Arial"/>
                <w:color w:val="212121"/>
                <w:sz w:val="24"/>
                <w:szCs w:val="24"/>
                <w:shd w:val="clear" w:color="auto" w:fill="FFFFFF"/>
                <w:lang w:val="ru-RU"/>
              </w:rPr>
              <w:t>Организационный потенциал</w:t>
            </w:r>
          </w:p>
        </w:tc>
        <w:tc>
          <w:tcPr>
            <w:tcW w:w="1402" w:type="dxa"/>
          </w:tcPr>
          <w:p w14:paraId="19E4685B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5C" w14:textId="77777777" w:rsidR="00727112" w:rsidRPr="004D4B36" w:rsidRDefault="00CF11A6" w:rsidP="004D4B36">
            <w:pPr>
              <w:pStyle w:val="TableParagraph"/>
              <w:ind w:left="461" w:right="45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0</w:t>
            </w:r>
            <w:r w:rsidRPr="004D4B36">
              <w:rPr>
                <w:rFonts w:asciiTheme="majorHAnsi" w:hAnsiTheme="majorHAnsi"/>
                <w:w w:val="33"/>
                <w:sz w:val="24"/>
                <w:szCs w:val="24"/>
              </w:rPr>
              <w:t>-­‐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6610" w:type="dxa"/>
          </w:tcPr>
          <w:p w14:paraId="19E4685D" w14:textId="6BFCDC64" w:rsidR="000328B1" w:rsidRPr="004D4B36" w:rsidRDefault="000328B1" w:rsidP="004D4B36">
            <w:pPr>
              <w:pStyle w:val="TableParagraph"/>
              <w:ind w:left="3" w:right="114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 w:cs="Arial"/>
                <w:color w:val="212121"/>
                <w:sz w:val="24"/>
                <w:szCs w:val="24"/>
                <w:shd w:val="clear" w:color="auto" w:fill="FFFFFF"/>
                <w:lang w:val="ru-RU"/>
              </w:rPr>
              <w:t>Доказанный опыт и потенциал для выполнения такого рода проектов и предыдущий специализированный опыт, связанный с разработкой медиа-контента.</w:t>
            </w:r>
          </w:p>
        </w:tc>
      </w:tr>
      <w:tr w:rsidR="00727112" w:rsidRPr="00924114" w14:paraId="19E4686F" w14:textId="77777777">
        <w:trPr>
          <w:trHeight w:val="3514"/>
        </w:trPr>
        <w:tc>
          <w:tcPr>
            <w:tcW w:w="1637" w:type="dxa"/>
          </w:tcPr>
          <w:p w14:paraId="19E4685F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60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61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62" w14:textId="77777777" w:rsidR="00727112" w:rsidRPr="004D4B36" w:rsidRDefault="00727112" w:rsidP="005517D1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63" w14:textId="1DEE373E" w:rsidR="00727112" w:rsidRPr="004D4B36" w:rsidRDefault="000328B1" w:rsidP="005517D1">
            <w:pPr>
              <w:pStyle w:val="TableParagraph"/>
              <w:ind w:left="357" w:right="330" w:firstLine="1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Технический подход</w:t>
            </w:r>
          </w:p>
        </w:tc>
        <w:tc>
          <w:tcPr>
            <w:tcW w:w="1402" w:type="dxa"/>
          </w:tcPr>
          <w:p w14:paraId="19E46864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65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66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67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68" w14:textId="77777777" w:rsidR="00727112" w:rsidRPr="004D4B36" w:rsidRDefault="00CF11A6" w:rsidP="004D4B36">
            <w:pPr>
              <w:pStyle w:val="TableParagraph"/>
              <w:ind w:left="461" w:right="45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0</w:t>
            </w:r>
            <w:r w:rsidRPr="004D4B36">
              <w:rPr>
                <w:rFonts w:asciiTheme="majorHAnsi" w:hAnsiTheme="majorHAnsi"/>
                <w:w w:val="33"/>
                <w:sz w:val="24"/>
                <w:szCs w:val="24"/>
              </w:rPr>
              <w:t>-­‐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6610" w:type="dxa"/>
          </w:tcPr>
          <w:p w14:paraId="625D7ACC" w14:textId="5F39B7F5" w:rsidR="004E06D7" w:rsidRPr="004D4B36" w:rsidRDefault="004E06D7" w:rsidP="6E4F58E4">
            <w:pPr>
              <w:pStyle w:val="HTMLPreformatted"/>
              <w:ind w:right="205"/>
              <w:jc w:val="both"/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Продемонстрированное понимание целей и задач:</w:t>
            </w:r>
          </w:p>
          <w:p w14:paraId="373CDFAB" w14:textId="44849B49" w:rsidR="004E06D7" w:rsidRPr="004D4B36" w:rsidRDefault="004E06D7" w:rsidP="704A15FC">
            <w:pPr>
              <w:pStyle w:val="HTMLPreformatted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четкое описание видения необходимости такого контента и процесса создания субтитров / дублирования / производства телевизионного контента по лицензии </w:t>
            </w:r>
            <w:r w:rsidR="00C51A8C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на страновом или региональном уровне</w:t>
            </w:r>
            <w:r w:rsidR="00F42D90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,</w:t>
            </w:r>
            <w:r w:rsidR="00C51A8C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или производства подкастов;</w:t>
            </w:r>
          </w:p>
          <w:p w14:paraId="355D6AC1" w14:textId="755151AB" w:rsidR="004E06D7" w:rsidRPr="004D4B36" w:rsidRDefault="00C51A8C" w:rsidP="704A15FC">
            <w:pPr>
              <w:pStyle w:val="HTMLPreformatted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наличие примеров </w:t>
            </w:r>
            <w:r w:rsidR="004E06D7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выполненных аналогичных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проектов</w:t>
            </w:r>
            <w:r w:rsidR="004E06D7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, включая дублированные программы или видео;</w:t>
            </w:r>
          </w:p>
          <w:p w14:paraId="5BD53A77" w14:textId="6621C92F" w:rsidR="004E06D7" w:rsidRPr="004D4B36" w:rsidRDefault="004E06D7" w:rsidP="704A15FC">
            <w:pPr>
              <w:pStyle w:val="HTMLPreformatted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информация о соответствующем совместном производстве или сотрудничестве с различными организациями (совместное производство с </w:t>
            </w:r>
            <w:r w:rsidR="00D953F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вещателями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, </w:t>
            </w:r>
            <w:r w:rsidR="00D953F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продакшн студиями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, переводческими компаниями и т.</w:t>
            </w:r>
            <w:r w:rsidR="00D953F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д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.);</w:t>
            </w:r>
          </w:p>
          <w:p w14:paraId="19E4686E" w14:textId="464F3A54" w:rsidR="004E06D7" w:rsidRPr="006D15D6" w:rsidRDefault="004E06D7" w:rsidP="704A15FC">
            <w:pPr>
              <w:pStyle w:val="HTMLPreformatted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информация о любых соглашениях / консорциумах по предлагаемому </w:t>
            </w:r>
            <w:r w:rsidR="00252875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проекту</w:t>
            </w:r>
            <w:r w:rsidR="00DC142E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,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и </w:t>
            </w:r>
            <w:r w:rsidR="00252875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проектах 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для некоммерческих организаций</w:t>
            </w:r>
            <w:r w:rsidR="00252875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(если имеется) </w:t>
            </w:r>
          </w:p>
        </w:tc>
      </w:tr>
      <w:tr w:rsidR="00727112" w:rsidRPr="006D15D6" w14:paraId="19E46879" w14:textId="77777777">
        <w:trPr>
          <w:trHeight w:val="2341"/>
        </w:trPr>
        <w:tc>
          <w:tcPr>
            <w:tcW w:w="1637" w:type="dxa"/>
          </w:tcPr>
          <w:p w14:paraId="19E46870" w14:textId="77777777" w:rsidR="00727112" w:rsidRPr="006D15D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71" w14:textId="77777777" w:rsidR="00727112" w:rsidRPr="006D15D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72" w14:textId="77777777" w:rsidR="00727112" w:rsidRPr="006D15D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73" w14:textId="56CA068F" w:rsidR="00727112" w:rsidRPr="004D4B36" w:rsidRDefault="00252875" w:rsidP="005517D1">
            <w:pPr>
              <w:pStyle w:val="TableParagraph"/>
              <w:ind w:left="107" w:right="10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Ключевые специалисты</w:t>
            </w:r>
          </w:p>
        </w:tc>
        <w:tc>
          <w:tcPr>
            <w:tcW w:w="1402" w:type="dxa"/>
          </w:tcPr>
          <w:p w14:paraId="19E46874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75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76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E46877" w14:textId="77777777" w:rsidR="00727112" w:rsidRPr="004D4B36" w:rsidRDefault="00CF11A6" w:rsidP="004D4B36">
            <w:pPr>
              <w:pStyle w:val="TableParagraph"/>
              <w:ind w:left="461" w:right="45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0</w:t>
            </w:r>
            <w:r w:rsidRPr="004D4B36">
              <w:rPr>
                <w:rFonts w:asciiTheme="majorHAnsi" w:hAnsiTheme="majorHAnsi"/>
                <w:w w:val="33"/>
                <w:sz w:val="24"/>
                <w:szCs w:val="24"/>
              </w:rPr>
              <w:t>-­‐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610" w:type="dxa"/>
          </w:tcPr>
          <w:p w14:paraId="19E46878" w14:textId="775C9DE9" w:rsidR="00EA3DD9" w:rsidRPr="004D4B36" w:rsidRDefault="00C15C97" w:rsidP="004D4B36">
            <w:pPr>
              <w:pStyle w:val="HTMLPreformatted"/>
              <w:shd w:val="clear" w:color="auto" w:fill="FFFFFF"/>
              <w:jc w:val="both"/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Представлена подробная 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информаци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я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о сотрудниках, которые будут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</w:t>
            </w:r>
            <w:r w:rsidR="00D76581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работать в этом проекте, а также информаци</w:t>
            </w:r>
            <w:r w:rsidR="000E255E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я</w:t>
            </w:r>
            <w:r w:rsidR="00D76581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о 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привлечении сторонних организаций, </w:t>
            </w:r>
            <w:r w:rsidR="009A6E82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подрядчиках 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с четким указанием профессиональной подготовки и опыта, связанных с предлагаем</w:t>
            </w:r>
            <w:r w:rsidR="009A6E82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ой работой по проекту. 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Информация должна включать в себя резюме </w:t>
            </w:r>
            <w:r w:rsidR="009F4683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специалистов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, включая, но не ограничиваясь</w:t>
            </w:r>
            <w:r w:rsidR="009F4683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 следующими позициями: 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 xml:space="preserve">менеджер проекта, директор по дубляжу, переводчик, автор диалогов, актеры, </w:t>
            </w:r>
            <w:r w:rsidR="009F4683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технический специалист</w:t>
            </w:r>
            <w:r w:rsidR="00EA3DD9"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.</w:t>
            </w:r>
          </w:p>
        </w:tc>
      </w:tr>
      <w:tr w:rsidR="00727112" w:rsidRPr="006D15D6" w14:paraId="19E4687E" w14:textId="77777777">
        <w:trPr>
          <w:trHeight w:val="582"/>
        </w:trPr>
        <w:tc>
          <w:tcPr>
            <w:tcW w:w="1637" w:type="dxa"/>
          </w:tcPr>
          <w:p w14:paraId="19E4687A" w14:textId="1F6A8F44" w:rsidR="00727112" w:rsidRPr="004D4B36" w:rsidRDefault="009F4683" w:rsidP="005517D1">
            <w:pPr>
              <w:pStyle w:val="TableParagraph"/>
              <w:ind w:left="107" w:right="10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Стоимость проекта</w:t>
            </w:r>
          </w:p>
        </w:tc>
        <w:tc>
          <w:tcPr>
            <w:tcW w:w="1402" w:type="dxa"/>
          </w:tcPr>
          <w:p w14:paraId="19E4687B" w14:textId="77777777" w:rsidR="00727112" w:rsidRPr="004D4B36" w:rsidRDefault="00CF11A6" w:rsidP="004D4B36">
            <w:pPr>
              <w:pStyle w:val="TableParagraph"/>
              <w:ind w:left="461" w:right="45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0</w:t>
            </w:r>
            <w:r w:rsidRPr="004D4B36">
              <w:rPr>
                <w:rFonts w:asciiTheme="majorHAnsi" w:hAnsiTheme="majorHAnsi"/>
                <w:w w:val="33"/>
                <w:sz w:val="24"/>
                <w:szCs w:val="24"/>
              </w:rPr>
              <w:t>-­‐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6610" w:type="dxa"/>
          </w:tcPr>
          <w:p w14:paraId="0BDAB237" w14:textId="4366BD20" w:rsidR="008730A3" w:rsidRPr="004D4B36" w:rsidRDefault="008730A3" w:rsidP="004D4B36">
            <w:pPr>
              <w:pStyle w:val="HTMLPreformatted"/>
              <w:shd w:val="clear" w:color="auto" w:fill="FFFFFF"/>
              <w:jc w:val="both"/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Разумность и целесообразность стоимости проекта. Четкое распределение между уровнем работ, техническим подходом и результатами.</w:t>
            </w:r>
          </w:p>
          <w:p w14:paraId="19E4687D" w14:textId="24DF9DE7" w:rsidR="008730A3" w:rsidRPr="004D4B36" w:rsidRDefault="008730A3" w:rsidP="004D4B36">
            <w:pPr>
              <w:pStyle w:val="TableParagraph"/>
              <w:ind w:left="3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27112" w:rsidRPr="006D15D6" w14:paraId="19E46882" w14:textId="77777777">
        <w:trPr>
          <w:trHeight w:val="719"/>
        </w:trPr>
        <w:tc>
          <w:tcPr>
            <w:tcW w:w="1637" w:type="dxa"/>
          </w:tcPr>
          <w:p w14:paraId="19E4687F" w14:textId="39292DEE" w:rsidR="00727112" w:rsidRPr="004D4B36" w:rsidRDefault="008C4074" w:rsidP="005517D1">
            <w:pPr>
              <w:pStyle w:val="TableParagraph"/>
              <w:ind w:right="183" w:firstLine="355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402" w:type="dxa"/>
          </w:tcPr>
          <w:p w14:paraId="19E46880" w14:textId="77777777" w:rsidR="00727112" w:rsidRPr="004D4B36" w:rsidRDefault="00CF11A6" w:rsidP="004D4B36">
            <w:pPr>
              <w:pStyle w:val="TableParagraph"/>
              <w:ind w:left="461" w:right="45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0</w:t>
            </w:r>
            <w:r w:rsidRPr="004D4B36">
              <w:rPr>
                <w:rFonts w:asciiTheme="majorHAnsi" w:hAnsiTheme="majorHAnsi"/>
                <w:w w:val="33"/>
                <w:sz w:val="24"/>
                <w:szCs w:val="24"/>
              </w:rPr>
              <w:t>-­‐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610" w:type="dxa"/>
          </w:tcPr>
          <w:p w14:paraId="0CEEBA3B" w14:textId="6CF35DCB" w:rsidR="008C4074" w:rsidRPr="004D4B36" w:rsidRDefault="008C4074" w:rsidP="004D4B36">
            <w:pPr>
              <w:pStyle w:val="HTMLPreformatted"/>
              <w:shd w:val="clear" w:color="auto" w:fill="FFFFFF"/>
              <w:jc w:val="both"/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Объем вклада партнера от общего бюджета</w:t>
            </w:r>
          </w:p>
          <w:p w14:paraId="19E46881" w14:textId="10BC94EC" w:rsidR="008C4074" w:rsidRPr="004D4B36" w:rsidRDefault="008C4074" w:rsidP="004D4B36">
            <w:pPr>
              <w:pStyle w:val="TableParagraph"/>
              <w:ind w:left="3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27112" w:rsidRPr="006D15D6" w14:paraId="19E46888" w14:textId="77777777">
        <w:trPr>
          <w:trHeight w:val="878"/>
        </w:trPr>
        <w:tc>
          <w:tcPr>
            <w:tcW w:w="1637" w:type="dxa"/>
          </w:tcPr>
          <w:p w14:paraId="19E46884" w14:textId="50C951D1" w:rsidR="00727112" w:rsidRPr="004D4B36" w:rsidRDefault="008C4074" w:rsidP="005517D1">
            <w:pPr>
              <w:pStyle w:val="TableParagraph"/>
              <w:ind w:left="107" w:right="10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Согласие </w:t>
            </w:r>
            <w:r w:rsidR="00690A1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на партнерство с другими странами</w:t>
            </w:r>
          </w:p>
        </w:tc>
        <w:tc>
          <w:tcPr>
            <w:tcW w:w="1402" w:type="dxa"/>
          </w:tcPr>
          <w:p w14:paraId="19E46885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9E46886" w14:textId="77777777" w:rsidR="00727112" w:rsidRPr="004D4B36" w:rsidRDefault="00CF11A6" w:rsidP="004D4B36">
            <w:pPr>
              <w:pStyle w:val="TableParagraph"/>
              <w:ind w:left="461" w:right="45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0</w:t>
            </w:r>
            <w:r w:rsidRPr="004D4B36">
              <w:rPr>
                <w:rFonts w:asciiTheme="majorHAnsi" w:hAnsiTheme="majorHAnsi"/>
                <w:w w:val="33"/>
                <w:sz w:val="24"/>
                <w:szCs w:val="24"/>
              </w:rPr>
              <w:t>-­‐</w:t>
            </w:r>
            <w:r w:rsidRPr="004D4B3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610" w:type="dxa"/>
          </w:tcPr>
          <w:p w14:paraId="19048052" w14:textId="77777777" w:rsidR="00690A16" w:rsidRPr="004D4B36" w:rsidRDefault="00690A16" w:rsidP="004D4B36">
            <w:pPr>
              <w:pStyle w:val="HTMLPreformatted"/>
              <w:shd w:val="clear" w:color="auto" w:fill="FFFFFF"/>
              <w:jc w:val="both"/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Готовность делиться контентом с другими вещателями в Центральной Азии.</w:t>
            </w:r>
          </w:p>
          <w:p w14:paraId="19E46887" w14:textId="49D8B0D4" w:rsidR="00727112" w:rsidRPr="004D4B36" w:rsidRDefault="00727112" w:rsidP="004D4B36">
            <w:pPr>
              <w:pStyle w:val="TableParagraph"/>
              <w:ind w:left="3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27112" w:rsidRPr="004D4B36" w14:paraId="19E4688C" w14:textId="77777777">
        <w:trPr>
          <w:trHeight w:val="297"/>
        </w:trPr>
        <w:tc>
          <w:tcPr>
            <w:tcW w:w="1637" w:type="dxa"/>
          </w:tcPr>
          <w:p w14:paraId="19E46889" w14:textId="28BBC70D" w:rsidR="00727112" w:rsidRPr="005517D1" w:rsidRDefault="005517D1" w:rsidP="004D4B36">
            <w:pPr>
              <w:pStyle w:val="TableParagraph"/>
              <w:ind w:left="107" w:right="100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Всего, %</w:t>
            </w:r>
          </w:p>
        </w:tc>
        <w:tc>
          <w:tcPr>
            <w:tcW w:w="1402" w:type="dxa"/>
          </w:tcPr>
          <w:p w14:paraId="19E4688A" w14:textId="77777777" w:rsidR="00727112" w:rsidRPr="004D4B36" w:rsidRDefault="00CF11A6" w:rsidP="004D4B36">
            <w:pPr>
              <w:pStyle w:val="TableParagraph"/>
              <w:ind w:left="461" w:right="45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  <w:tc>
          <w:tcPr>
            <w:tcW w:w="6610" w:type="dxa"/>
          </w:tcPr>
          <w:p w14:paraId="19E4688B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9E4688D" w14:textId="77777777" w:rsidR="00727112" w:rsidRPr="004D4B36" w:rsidRDefault="00727112" w:rsidP="004D4B36">
      <w:pPr>
        <w:jc w:val="both"/>
        <w:rPr>
          <w:rFonts w:asciiTheme="majorHAnsi" w:hAnsiTheme="majorHAnsi"/>
          <w:sz w:val="24"/>
          <w:szCs w:val="24"/>
        </w:rPr>
        <w:sectPr w:rsidR="00727112" w:rsidRPr="004D4B36">
          <w:footerReference w:type="default" r:id="rId11"/>
          <w:pgSz w:w="11900" w:h="16840"/>
          <w:pgMar w:top="740" w:right="920" w:bottom="1160" w:left="1020" w:header="0" w:footer="971" w:gutter="0"/>
          <w:cols w:space="720"/>
        </w:sectPr>
      </w:pPr>
    </w:p>
    <w:p w14:paraId="40438223" w14:textId="77777777" w:rsidR="002D74C8" w:rsidRPr="004A756C" w:rsidRDefault="002D74C8" w:rsidP="005517D1">
      <w:pPr>
        <w:ind w:left="112"/>
        <w:jc w:val="right"/>
        <w:rPr>
          <w:rFonts w:asciiTheme="majorHAnsi" w:hAnsiTheme="majorHAnsi"/>
          <w:b/>
          <w:color w:val="008080"/>
          <w:sz w:val="36"/>
          <w:szCs w:val="24"/>
        </w:rPr>
      </w:pPr>
      <w:r w:rsidRPr="004A756C">
        <w:rPr>
          <w:rFonts w:asciiTheme="majorHAnsi" w:hAnsiTheme="majorHAnsi"/>
          <w:b/>
          <w:color w:val="008080"/>
          <w:sz w:val="36"/>
          <w:szCs w:val="24"/>
          <w:lang w:val="ru-RU"/>
        </w:rPr>
        <w:lastRenderedPageBreak/>
        <w:t xml:space="preserve">ФОРМА  </w:t>
      </w:r>
      <w:r w:rsidRPr="004A756C">
        <w:rPr>
          <w:rFonts w:asciiTheme="majorHAnsi" w:hAnsiTheme="majorHAnsi"/>
          <w:b/>
          <w:color w:val="008080"/>
          <w:sz w:val="36"/>
          <w:szCs w:val="24"/>
        </w:rPr>
        <w:t xml:space="preserve"> A</w:t>
      </w:r>
    </w:p>
    <w:p w14:paraId="6C7629C7" w14:textId="77777777" w:rsidR="002D74C8" w:rsidRPr="004D4B36" w:rsidRDefault="002D74C8" w:rsidP="004D4B36">
      <w:pPr>
        <w:pStyle w:val="Heading1"/>
        <w:spacing w:before="0"/>
        <w:ind w:left="3554" w:right="3647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19E4688E" w14:textId="78E46150" w:rsidR="00727112" w:rsidRPr="005517D1" w:rsidRDefault="002D74C8" w:rsidP="004D4B36">
      <w:pPr>
        <w:pStyle w:val="Heading1"/>
        <w:spacing w:before="0"/>
        <w:ind w:left="3554" w:right="3647"/>
        <w:jc w:val="both"/>
        <w:rPr>
          <w:rFonts w:asciiTheme="majorHAnsi" w:hAnsiTheme="majorHAnsi"/>
          <w:sz w:val="28"/>
          <w:szCs w:val="24"/>
          <w:lang w:val="ru-RU"/>
        </w:rPr>
      </w:pPr>
      <w:r w:rsidRPr="005517D1">
        <w:rPr>
          <w:rFonts w:asciiTheme="majorHAnsi" w:hAnsiTheme="majorHAnsi"/>
          <w:sz w:val="28"/>
          <w:szCs w:val="24"/>
          <w:lang w:val="ru-RU"/>
        </w:rPr>
        <w:t xml:space="preserve">ФОРМА </w:t>
      </w:r>
      <w:r w:rsidR="00690A16" w:rsidRPr="005517D1">
        <w:rPr>
          <w:rFonts w:asciiTheme="majorHAnsi" w:hAnsiTheme="majorHAnsi"/>
          <w:sz w:val="28"/>
          <w:szCs w:val="24"/>
          <w:lang w:val="ru-RU"/>
        </w:rPr>
        <w:t>ЗАЯВК</w:t>
      </w:r>
      <w:r w:rsidRPr="005517D1">
        <w:rPr>
          <w:rFonts w:asciiTheme="majorHAnsi" w:hAnsiTheme="majorHAnsi"/>
          <w:sz w:val="28"/>
          <w:szCs w:val="24"/>
          <w:lang w:val="ru-RU"/>
        </w:rPr>
        <w:t>И</w:t>
      </w:r>
    </w:p>
    <w:p w14:paraId="19E4688F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p w14:paraId="19E46894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p w14:paraId="19E46896" w14:textId="6F3F838E" w:rsidR="00727112" w:rsidRPr="005517D1" w:rsidRDefault="00E37703" w:rsidP="004D4B36">
      <w:pPr>
        <w:pStyle w:val="ListParagraph"/>
        <w:numPr>
          <w:ilvl w:val="0"/>
          <w:numId w:val="1"/>
        </w:numPr>
        <w:tabs>
          <w:tab w:val="left" w:pos="4456"/>
          <w:tab w:val="left" w:pos="4457"/>
        </w:tabs>
        <w:jc w:val="both"/>
        <w:rPr>
          <w:rFonts w:asciiTheme="majorHAnsi" w:hAnsiTheme="majorHAnsi"/>
          <w:b/>
          <w:color w:val="A6A6A6" w:themeColor="background1" w:themeShade="A6"/>
          <w:sz w:val="24"/>
          <w:szCs w:val="24"/>
        </w:rPr>
      </w:pPr>
      <w:r w:rsidRPr="005517D1">
        <w:rPr>
          <w:rFonts w:asciiTheme="majorHAnsi" w:hAnsiTheme="majorHAnsi"/>
          <w:b/>
          <w:color w:val="A6A6A6" w:themeColor="background1" w:themeShade="A6"/>
          <w:sz w:val="24"/>
          <w:szCs w:val="24"/>
          <w:lang w:val="ru-RU"/>
        </w:rPr>
        <w:t>Письмо о выражении интереса</w:t>
      </w:r>
    </w:p>
    <w:p w14:paraId="19E46897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  <w:lang w:val="ru-RU"/>
        </w:rPr>
      </w:pPr>
    </w:p>
    <w:p w14:paraId="24DA6D0A" w14:textId="4B584546" w:rsidR="005517D1" w:rsidRDefault="6E4F58E4" w:rsidP="005517D1">
      <w:pPr>
        <w:pStyle w:val="BodyText"/>
        <w:ind w:left="5040"/>
        <w:rPr>
          <w:rFonts w:asciiTheme="majorHAnsi" w:hAnsiTheme="majorHAnsi"/>
          <w:b/>
          <w:color w:val="212121"/>
          <w:lang w:val="ru-RU"/>
        </w:rPr>
      </w:pPr>
      <w:r w:rsidRPr="6E4F58E4">
        <w:rPr>
          <w:rFonts w:asciiTheme="majorHAnsi" w:hAnsiTheme="majorHAnsi"/>
          <w:b/>
          <w:bCs/>
          <w:lang w:val="ru-RU"/>
        </w:rPr>
        <w:t>Комиссии</w:t>
      </w:r>
      <w:r w:rsidR="005517D1" w:rsidRPr="005517D1">
        <w:rPr>
          <w:rFonts w:asciiTheme="majorHAnsi" w:hAnsiTheme="majorHAnsi"/>
          <w:b/>
          <w:lang w:val="ru-RU"/>
        </w:rPr>
        <w:t xml:space="preserve"> по рассмотрению заявок на «</w:t>
      </w:r>
      <w:r w:rsidR="005517D1" w:rsidRPr="005517D1">
        <w:rPr>
          <w:rFonts w:asciiTheme="majorHAnsi" w:eastAsia="Times New Roman" w:hAnsiTheme="majorHAnsi" w:cs="Courier New"/>
          <w:b/>
          <w:color w:val="212121"/>
          <w:lang w:val="ru-RU"/>
        </w:rPr>
        <w:t xml:space="preserve">Партнерство </w:t>
      </w:r>
      <w:r w:rsidR="005517D1" w:rsidRPr="00C874C1">
        <w:rPr>
          <w:rFonts w:asciiTheme="majorHAnsi" w:eastAsia="Times New Roman" w:hAnsiTheme="majorHAnsi" w:cs="Courier New"/>
          <w:b/>
          <w:color w:val="212121"/>
          <w:lang w:val="ru-RU"/>
        </w:rPr>
        <w:t xml:space="preserve">по </w:t>
      </w:r>
      <w:r w:rsidR="005517D1" w:rsidRPr="005517D1">
        <w:rPr>
          <w:rFonts w:asciiTheme="majorHAnsi" w:eastAsia="Times New Roman" w:hAnsiTheme="majorHAnsi" w:cs="Courier New"/>
          <w:b/>
          <w:color w:val="212121"/>
          <w:lang w:val="ru-RU"/>
        </w:rPr>
        <w:t xml:space="preserve">распространению </w:t>
      </w:r>
      <w:r w:rsidR="005517D1" w:rsidRPr="00C874C1">
        <w:rPr>
          <w:rFonts w:asciiTheme="majorHAnsi" w:eastAsia="Times New Roman" w:hAnsiTheme="majorHAnsi" w:cs="Courier New"/>
          <w:b/>
          <w:color w:val="212121"/>
          <w:lang w:val="ru-RU"/>
        </w:rPr>
        <w:t>лицензированно</w:t>
      </w:r>
      <w:r w:rsidR="005517D1" w:rsidRPr="005517D1">
        <w:rPr>
          <w:rFonts w:asciiTheme="majorHAnsi" w:eastAsia="Times New Roman" w:hAnsiTheme="majorHAnsi" w:cs="Courier New"/>
          <w:b/>
          <w:color w:val="212121"/>
          <w:lang w:val="ru-RU"/>
        </w:rPr>
        <w:t>го</w:t>
      </w:r>
      <w:r w:rsidR="005517D1" w:rsidRPr="00C874C1">
        <w:rPr>
          <w:rFonts w:asciiTheme="majorHAnsi" w:eastAsia="Times New Roman" w:hAnsiTheme="majorHAnsi" w:cs="Courier New"/>
          <w:b/>
          <w:color w:val="212121"/>
          <w:lang w:val="ru-RU"/>
        </w:rPr>
        <w:t xml:space="preserve"> ТВ-контент</w:t>
      </w:r>
      <w:r w:rsidR="005517D1" w:rsidRPr="005517D1">
        <w:rPr>
          <w:rFonts w:asciiTheme="majorHAnsi" w:eastAsia="Times New Roman" w:hAnsiTheme="majorHAnsi" w:cs="Courier New"/>
          <w:b/>
          <w:color w:val="212121"/>
          <w:lang w:val="ru-RU"/>
        </w:rPr>
        <w:t>а</w:t>
      </w:r>
      <w:r w:rsidR="005517D1" w:rsidRPr="00C874C1">
        <w:rPr>
          <w:rFonts w:asciiTheme="majorHAnsi" w:eastAsia="Times New Roman" w:hAnsiTheme="majorHAnsi" w:cs="Courier New"/>
          <w:b/>
          <w:color w:val="212121"/>
          <w:lang w:val="ru-RU"/>
        </w:rPr>
        <w:t xml:space="preserve"> в Центральной Азии</w:t>
      </w:r>
      <w:r w:rsidR="005517D1" w:rsidRPr="005517D1">
        <w:rPr>
          <w:rFonts w:asciiTheme="majorHAnsi" w:hAnsiTheme="majorHAnsi"/>
          <w:b/>
          <w:color w:val="212121"/>
          <w:lang w:val="ru-RU"/>
        </w:rPr>
        <w:t xml:space="preserve"> осуществ</w:t>
      </w:r>
      <w:r w:rsidR="008760DA">
        <w:rPr>
          <w:rFonts w:asciiTheme="majorHAnsi" w:hAnsiTheme="majorHAnsi"/>
          <w:b/>
          <w:color w:val="212121"/>
          <w:lang w:val="ru-RU"/>
        </w:rPr>
        <w:t>ляемого</w:t>
      </w:r>
      <w:r w:rsidR="005517D1" w:rsidRPr="005517D1">
        <w:rPr>
          <w:rFonts w:asciiTheme="majorHAnsi" w:hAnsiTheme="majorHAnsi"/>
          <w:b/>
          <w:color w:val="212121"/>
          <w:lang w:val="ru-RU"/>
        </w:rPr>
        <w:t xml:space="preserve"> при </w:t>
      </w:r>
      <w:r w:rsidR="005517D1" w:rsidRPr="005517D1">
        <w:rPr>
          <w:rFonts w:asciiTheme="majorHAnsi" w:hAnsiTheme="majorHAnsi"/>
          <w:b/>
          <w:color w:val="212121"/>
        </w:rPr>
        <w:t>IREX</w:t>
      </w:r>
    </w:p>
    <w:p w14:paraId="06A91BD3" w14:textId="353817C7" w:rsidR="005517D1" w:rsidRPr="005517D1" w:rsidRDefault="005517D1" w:rsidP="005517D1">
      <w:pPr>
        <w:pStyle w:val="BodyText"/>
        <w:ind w:left="5040"/>
        <w:rPr>
          <w:rFonts w:asciiTheme="majorHAnsi" w:hAnsiTheme="majorHAnsi"/>
          <w:b/>
          <w:lang w:val="ru-RU"/>
        </w:rPr>
      </w:pPr>
      <w:r w:rsidRPr="00C874C1">
        <w:rPr>
          <w:rFonts w:asciiTheme="majorHAnsi" w:eastAsia="Times New Roman" w:hAnsiTheme="majorHAnsi" w:cs="Courier New"/>
          <w:color w:val="212121"/>
          <w:lang w:val="ru-RU"/>
        </w:rPr>
        <w:t>DesignHub.KG@irex.org</w:t>
      </w:r>
    </w:p>
    <w:p w14:paraId="22CE1CC3" w14:textId="77777777" w:rsidR="005517D1" w:rsidRDefault="005517D1" w:rsidP="004D4B36">
      <w:pPr>
        <w:pStyle w:val="BodyText"/>
        <w:ind w:left="112"/>
        <w:jc w:val="both"/>
        <w:rPr>
          <w:rFonts w:asciiTheme="majorHAnsi" w:hAnsiTheme="majorHAnsi"/>
          <w:lang w:val="ru-RU"/>
        </w:rPr>
      </w:pPr>
    </w:p>
    <w:p w14:paraId="2AC06DC8" w14:textId="77777777" w:rsidR="005517D1" w:rsidRDefault="005517D1" w:rsidP="005517D1">
      <w:pPr>
        <w:pStyle w:val="BodyText"/>
        <w:ind w:left="112"/>
        <w:jc w:val="center"/>
        <w:rPr>
          <w:rFonts w:asciiTheme="majorHAnsi" w:hAnsiTheme="majorHAnsi"/>
          <w:b/>
          <w:lang w:val="ru-RU"/>
        </w:rPr>
      </w:pPr>
    </w:p>
    <w:p w14:paraId="19E46898" w14:textId="5C230F8C" w:rsidR="00727112" w:rsidRPr="005517D1" w:rsidRDefault="005517D1" w:rsidP="005517D1">
      <w:pPr>
        <w:pStyle w:val="BodyText"/>
        <w:jc w:val="both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Всем заинтересованным лицам</w:t>
      </w:r>
    </w:p>
    <w:p w14:paraId="19E46899" w14:textId="77777777" w:rsidR="00727112" w:rsidRPr="005517D1" w:rsidRDefault="00727112" w:rsidP="005517D1">
      <w:pPr>
        <w:pStyle w:val="BodyText"/>
        <w:jc w:val="both"/>
        <w:rPr>
          <w:rFonts w:asciiTheme="majorHAnsi" w:hAnsiTheme="majorHAnsi"/>
          <w:lang w:val="ru-RU"/>
        </w:rPr>
      </w:pPr>
    </w:p>
    <w:p w14:paraId="6A4FA2C9" w14:textId="151C1013" w:rsidR="008648E2" w:rsidRPr="004D4B36" w:rsidRDefault="008648E2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Изучив документы для подачи заяв</w:t>
      </w:r>
      <w:r w:rsidR="005517D1">
        <w:rPr>
          <w:rFonts w:asciiTheme="majorHAnsi" w:hAnsiTheme="majorHAnsi"/>
          <w:color w:val="212121"/>
          <w:sz w:val="24"/>
          <w:szCs w:val="24"/>
          <w:lang w:val="ru-RU"/>
        </w:rPr>
        <w:t>ки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, получение которых настоящим подтверждается, мы, нижеподписавшиеся, предлагаем партнерство </w:t>
      </w:r>
      <w:r w:rsidR="002F364D"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по </w:t>
      </w:r>
      <w:r w:rsidR="002F364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распространению </w:t>
      </w:r>
      <w:r w:rsidR="002F364D" w:rsidRPr="00C874C1">
        <w:rPr>
          <w:rFonts w:asciiTheme="majorHAnsi" w:hAnsiTheme="majorHAnsi"/>
          <w:color w:val="212121"/>
          <w:sz w:val="24"/>
          <w:szCs w:val="24"/>
          <w:lang w:val="ru-RU"/>
        </w:rPr>
        <w:t>лицензированно</w:t>
      </w:r>
      <w:r w:rsidR="002F364D" w:rsidRPr="004D4B36">
        <w:rPr>
          <w:rFonts w:asciiTheme="majorHAnsi" w:hAnsiTheme="majorHAnsi"/>
          <w:color w:val="212121"/>
          <w:sz w:val="24"/>
          <w:szCs w:val="24"/>
          <w:lang w:val="ru-RU"/>
        </w:rPr>
        <w:t>го</w:t>
      </w:r>
      <w:r w:rsidR="002F364D"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 ТВ-контент</w:t>
      </w:r>
      <w:r w:rsidR="002F364D" w:rsidRPr="004D4B36">
        <w:rPr>
          <w:rFonts w:asciiTheme="majorHAnsi" w:hAnsiTheme="majorHAnsi"/>
          <w:color w:val="212121"/>
          <w:sz w:val="24"/>
          <w:szCs w:val="24"/>
          <w:lang w:val="ru-RU"/>
        </w:rPr>
        <w:t>а</w:t>
      </w:r>
      <w:r w:rsidR="002F364D" w:rsidRPr="00C874C1">
        <w:rPr>
          <w:rFonts w:asciiTheme="majorHAnsi" w:hAnsiTheme="majorHAnsi"/>
          <w:color w:val="212121"/>
          <w:sz w:val="24"/>
          <w:szCs w:val="24"/>
          <w:lang w:val="ru-RU"/>
        </w:rPr>
        <w:t xml:space="preserve"> в Центральной Азии</w:t>
      </w:r>
      <w:r w:rsidR="00401DCD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по заказу проекта IREX на сумму, которая </w:t>
      </w:r>
      <w:r w:rsidR="00401DCD" w:rsidRPr="004D4B36">
        <w:rPr>
          <w:rFonts w:asciiTheme="majorHAnsi" w:hAnsiTheme="majorHAnsi"/>
          <w:color w:val="212121"/>
          <w:sz w:val="24"/>
          <w:szCs w:val="24"/>
          <w:lang w:val="ru-RU"/>
        </w:rPr>
        <w:t>указана в заявке.</w:t>
      </w:r>
    </w:p>
    <w:p w14:paraId="7766696A" w14:textId="77777777" w:rsidR="00401DCD" w:rsidRPr="004D4B36" w:rsidRDefault="00401DCD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0C24F2EE" w14:textId="2FDA7F10" w:rsidR="008648E2" w:rsidRPr="004D4B36" w:rsidRDefault="00B344C9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>
        <w:rPr>
          <w:rFonts w:asciiTheme="majorHAnsi" w:hAnsiTheme="majorHAnsi"/>
          <w:color w:val="212121"/>
          <w:sz w:val="24"/>
          <w:szCs w:val="24"/>
          <w:lang w:val="ru-RU"/>
        </w:rPr>
        <w:t>В</w:t>
      </w:r>
      <w:r w:rsidR="00B85AF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случае принятия заявки </w:t>
      </w:r>
      <w:r>
        <w:rPr>
          <w:rFonts w:asciiTheme="majorHAnsi" w:hAnsiTheme="majorHAnsi"/>
          <w:color w:val="212121"/>
          <w:sz w:val="24"/>
          <w:szCs w:val="24"/>
          <w:lang w:val="ru-RU"/>
        </w:rPr>
        <w:t xml:space="preserve">обязуемся </w:t>
      </w:r>
      <w:r w:rsidR="008648E2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начать и завершить </w:t>
      </w:r>
      <w:r w:rsidR="00B85AFB" w:rsidRPr="004D4B36">
        <w:rPr>
          <w:rFonts w:asciiTheme="majorHAnsi" w:hAnsiTheme="majorHAnsi"/>
          <w:color w:val="212121"/>
          <w:sz w:val="24"/>
          <w:szCs w:val="24"/>
          <w:lang w:val="ru-RU"/>
        </w:rPr>
        <w:t>проект</w:t>
      </w:r>
      <w:r w:rsidR="008760DA">
        <w:rPr>
          <w:rFonts w:asciiTheme="majorHAnsi" w:hAnsiTheme="majorHAnsi"/>
          <w:color w:val="212121"/>
          <w:sz w:val="24"/>
          <w:szCs w:val="24"/>
          <w:lang w:val="ru-RU"/>
        </w:rPr>
        <w:t>,</w:t>
      </w:r>
      <w:r w:rsidR="0099510E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достигнуть </w:t>
      </w:r>
      <w:r w:rsidR="008648E2" w:rsidRPr="004D4B36">
        <w:rPr>
          <w:rFonts w:asciiTheme="majorHAnsi" w:hAnsiTheme="majorHAnsi"/>
          <w:color w:val="212121"/>
          <w:sz w:val="24"/>
          <w:szCs w:val="24"/>
          <w:lang w:val="ru-RU"/>
        </w:rPr>
        <w:t>результатов, указанных в контракте, в установленные сроки.</w:t>
      </w:r>
    </w:p>
    <w:p w14:paraId="2CC3A2C3" w14:textId="6847D287" w:rsidR="001131CB" w:rsidRPr="004D4B36" w:rsidRDefault="001131CB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6DE90D95" w14:textId="6E7094E4" w:rsidR="001131CB" w:rsidRPr="004D4B36" w:rsidRDefault="001131CB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Мы согласны </w:t>
      </w:r>
      <w:r w:rsidR="005632D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придерживаться данной заявки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в течение шестидесяти (60) дней с момента</w:t>
      </w:r>
      <w:r w:rsidR="005632D7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окончательной даты приема заявок</w:t>
      </w:r>
      <w:r w:rsidR="008A43EC">
        <w:rPr>
          <w:rFonts w:asciiTheme="majorHAnsi" w:hAnsiTheme="majorHAnsi"/>
          <w:color w:val="212121"/>
          <w:sz w:val="24"/>
          <w:szCs w:val="24"/>
          <w:lang w:val="ru-RU"/>
        </w:rPr>
        <w:t>,</w:t>
      </w:r>
      <w:r w:rsidR="002503A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заявка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остается для нас обязательн</w:t>
      </w:r>
      <w:r w:rsidR="002503A3" w:rsidRPr="004D4B36">
        <w:rPr>
          <w:rFonts w:asciiTheme="majorHAnsi" w:hAnsiTheme="majorHAnsi"/>
          <w:color w:val="212121"/>
          <w:sz w:val="24"/>
          <w:szCs w:val="24"/>
          <w:lang w:val="ru-RU"/>
        </w:rPr>
        <w:t>ой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и может быть принят</w:t>
      </w:r>
      <w:r w:rsidR="002503A3" w:rsidRPr="004D4B36">
        <w:rPr>
          <w:rFonts w:asciiTheme="majorHAnsi" w:hAnsiTheme="majorHAnsi"/>
          <w:color w:val="212121"/>
          <w:sz w:val="24"/>
          <w:szCs w:val="24"/>
          <w:lang w:val="ru-RU"/>
        </w:rPr>
        <w:t>а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в любое время до истечения этого срока.</w:t>
      </w:r>
    </w:p>
    <w:p w14:paraId="20BB101B" w14:textId="77777777" w:rsidR="001131CB" w:rsidRPr="004D4B36" w:rsidRDefault="001131CB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23978913" w14:textId="672FE7F0" w:rsidR="002D74C8" w:rsidRPr="004D4B36" w:rsidRDefault="001131CB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Мы понимаем, что </w:t>
      </w:r>
      <w:r w:rsidR="002503A3" w:rsidRPr="004D4B36">
        <w:rPr>
          <w:rFonts w:asciiTheme="majorHAnsi" w:hAnsiTheme="majorHAnsi"/>
          <w:color w:val="212121"/>
          <w:sz w:val="24"/>
          <w:szCs w:val="24"/>
        </w:rPr>
        <w:t>IREX</w:t>
      </w:r>
      <w:r w:rsidR="002503A3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не обязан принимать </w:t>
      </w:r>
      <w:r w:rsidR="002D74C8" w:rsidRPr="004D4B36">
        <w:rPr>
          <w:rFonts w:asciiTheme="majorHAnsi" w:hAnsiTheme="majorHAnsi"/>
          <w:color w:val="212121"/>
          <w:sz w:val="24"/>
          <w:szCs w:val="24"/>
          <w:lang w:val="ru-RU"/>
        </w:rPr>
        <w:t>любую из поданных заявок.</w:t>
      </w:r>
    </w:p>
    <w:p w14:paraId="2D221391" w14:textId="77777777" w:rsidR="001131CB" w:rsidRPr="004D4B36" w:rsidRDefault="001131CB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607FA921" w14:textId="77777777" w:rsidR="002D74C8" w:rsidRPr="004D4B36" w:rsidRDefault="002D74C8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37E90C75" w14:textId="33E1D0DC" w:rsidR="002D74C8" w:rsidRPr="004D4B36" w:rsidRDefault="002D74C8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Подпись</w:t>
      </w:r>
    </w:p>
    <w:p w14:paraId="09AC1E21" w14:textId="79164642" w:rsidR="002D74C8" w:rsidRPr="004D4B36" w:rsidRDefault="002D74C8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ФИО</w:t>
      </w:r>
    </w:p>
    <w:p w14:paraId="7F5C0647" w14:textId="669256F9" w:rsidR="002D74C8" w:rsidRPr="004D4B36" w:rsidRDefault="002D74C8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Должность и название организации</w:t>
      </w:r>
    </w:p>
    <w:p w14:paraId="1294E105" w14:textId="171F782F" w:rsidR="002D74C8" w:rsidRPr="004D4B36" w:rsidRDefault="002D74C8" w:rsidP="005517D1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Дата</w:t>
      </w:r>
    </w:p>
    <w:p w14:paraId="0E0E1D3C" w14:textId="77777777" w:rsidR="002D74C8" w:rsidRPr="004D4B36" w:rsidRDefault="002D74C8" w:rsidP="004D4B36">
      <w:pPr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br w:type="page"/>
      </w:r>
    </w:p>
    <w:p w14:paraId="00BF1B6C" w14:textId="77777777" w:rsidR="002D74C8" w:rsidRPr="004D4B36" w:rsidRDefault="002D74C8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19E468A4" w14:textId="5A4E7143" w:rsidR="00727112" w:rsidRPr="00B344C9" w:rsidRDefault="002D74C8" w:rsidP="00B344C9">
      <w:pPr>
        <w:pStyle w:val="Heading2"/>
        <w:numPr>
          <w:ilvl w:val="0"/>
          <w:numId w:val="1"/>
        </w:numPr>
        <w:tabs>
          <w:tab w:val="left" w:pos="4934"/>
          <w:tab w:val="left" w:pos="4935"/>
        </w:tabs>
        <w:jc w:val="left"/>
        <w:rPr>
          <w:rFonts w:asciiTheme="majorHAnsi" w:hAnsiTheme="majorHAnsi"/>
          <w:color w:val="A6A6A6" w:themeColor="background1" w:themeShade="A6"/>
        </w:rPr>
      </w:pPr>
      <w:r w:rsidRPr="00B344C9">
        <w:rPr>
          <w:rFonts w:asciiTheme="majorHAnsi" w:hAnsiTheme="majorHAnsi"/>
          <w:color w:val="A6A6A6" w:themeColor="background1" w:themeShade="A6"/>
          <w:lang w:val="ru-RU"/>
        </w:rPr>
        <w:t>Заявка</w:t>
      </w:r>
    </w:p>
    <w:p w14:paraId="19E468A5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p w14:paraId="19E468A6" w14:textId="092E7978" w:rsidR="00727112" w:rsidRPr="004D4B36" w:rsidRDefault="002D74C8" w:rsidP="004D4B36">
      <w:pPr>
        <w:ind w:left="112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4D4B36">
        <w:rPr>
          <w:rFonts w:asciiTheme="majorHAnsi" w:hAnsiTheme="majorHAnsi"/>
          <w:b/>
          <w:sz w:val="24"/>
          <w:szCs w:val="24"/>
          <w:lang w:val="ru-RU"/>
        </w:rPr>
        <w:t>Описание проекта</w:t>
      </w:r>
    </w:p>
    <w:p w14:paraId="08A39FCA" w14:textId="55D98FFE" w:rsidR="0033080E" w:rsidRPr="00B344C9" w:rsidRDefault="002D74C8" w:rsidP="00924114">
      <w:pPr>
        <w:pStyle w:val="BodyText"/>
        <w:ind w:left="112" w:right="205"/>
        <w:jc w:val="both"/>
        <w:rPr>
          <w:rFonts w:asciiTheme="majorHAnsi" w:hAnsiTheme="majorHAnsi"/>
          <w:i/>
          <w:lang w:val="ru-RU"/>
        </w:rPr>
      </w:pPr>
      <w:r w:rsidRPr="00B344C9">
        <w:rPr>
          <w:rFonts w:asciiTheme="majorHAnsi" w:hAnsiTheme="majorHAnsi"/>
          <w:i/>
          <w:lang w:val="ru-RU"/>
        </w:rPr>
        <w:t>Пожалуйста, предоставьте четко</w:t>
      </w:r>
      <w:r w:rsidR="0033080E" w:rsidRPr="00B344C9">
        <w:rPr>
          <w:rFonts w:asciiTheme="majorHAnsi" w:hAnsiTheme="majorHAnsi"/>
          <w:i/>
          <w:lang w:val="ru-RU"/>
        </w:rPr>
        <w:t>е</w:t>
      </w:r>
      <w:r w:rsidRPr="00B344C9">
        <w:rPr>
          <w:rFonts w:asciiTheme="majorHAnsi" w:hAnsiTheme="majorHAnsi"/>
          <w:i/>
          <w:lang w:val="ru-RU"/>
        </w:rPr>
        <w:t xml:space="preserve"> описание </w:t>
      </w:r>
      <w:r w:rsidR="002755CA" w:rsidRPr="00B344C9">
        <w:rPr>
          <w:rFonts w:asciiTheme="majorHAnsi" w:hAnsiTheme="majorHAnsi"/>
          <w:i/>
          <w:lang w:val="ru-RU"/>
        </w:rPr>
        <w:t xml:space="preserve">необходимости предлагаемого медиа контента, произведенного в США, на который необходима лицензия, и каким будет процесс субтитрования </w:t>
      </w:r>
      <w:r w:rsidR="00CF11A6" w:rsidRPr="00B344C9">
        <w:rPr>
          <w:rFonts w:asciiTheme="majorHAnsi" w:hAnsiTheme="majorHAnsi"/>
          <w:i/>
          <w:lang w:val="ru-RU"/>
        </w:rPr>
        <w:t>/</w:t>
      </w:r>
      <w:r w:rsidR="002755CA" w:rsidRPr="00B344C9">
        <w:rPr>
          <w:rFonts w:asciiTheme="majorHAnsi" w:hAnsiTheme="majorHAnsi"/>
          <w:i/>
          <w:lang w:val="ru-RU"/>
        </w:rPr>
        <w:t xml:space="preserve"> или дублирования </w:t>
      </w:r>
      <w:r w:rsidR="00CF11A6" w:rsidRPr="00B344C9">
        <w:rPr>
          <w:rFonts w:asciiTheme="majorHAnsi" w:hAnsiTheme="majorHAnsi"/>
          <w:i/>
          <w:lang w:val="ru-RU"/>
        </w:rPr>
        <w:t>/</w:t>
      </w:r>
      <w:r w:rsidR="002755CA" w:rsidRPr="00B344C9">
        <w:rPr>
          <w:rFonts w:asciiTheme="majorHAnsi" w:hAnsiTheme="majorHAnsi"/>
          <w:i/>
          <w:lang w:val="ru-RU"/>
        </w:rPr>
        <w:t xml:space="preserve"> или производства по аналогии ТВ контента </w:t>
      </w:r>
      <w:r w:rsidR="0033080E" w:rsidRPr="00B344C9">
        <w:rPr>
          <w:rFonts w:asciiTheme="majorHAnsi" w:hAnsiTheme="majorHAnsi"/>
          <w:i/>
          <w:lang w:val="ru-RU"/>
        </w:rPr>
        <w:t>или производства подкастов.</w:t>
      </w:r>
    </w:p>
    <w:p w14:paraId="41BA952B" w14:textId="4439190F" w:rsidR="0033080E" w:rsidRDefault="0033080E" w:rsidP="004D4B36">
      <w:pPr>
        <w:pStyle w:val="Heading2"/>
        <w:jc w:val="both"/>
        <w:rPr>
          <w:rFonts w:asciiTheme="majorHAnsi" w:hAnsiTheme="majorHAnsi"/>
          <w:lang w:val="ru-RU"/>
        </w:rPr>
      </w:pPr>
    </w:p>
    <w:p w14:paraId="5D833BB3" w14:textId="0E962769" w:rsidR="00B344C9" w:rsidRDefault="00B344C9" w:rsidP="004D4B36">
      <w:pPr>
        <w:pStyle w:val="Heading2"/>
        <w:jc w:val="both"/>
        <w:rPr>
          <w:rFonts w:asciiTheme="majorHAnsi" w:hAnsiTheme="majorHAnsi"/>
          <w:lang w:val="ru-RU"/>
        </w:rPr>
      </w:pPr>
    </w:p>
    <w:p w14:paraId="31729168" w14:textId="77777777" w:rsidR="00B344C9" w:rsidRPr="004D4B36" w:rsidRDefault="00B344C9" w:rsidP="004D4B36">
      <w:pPr>
        <w:pStyle w:val="Heading2"/>
        <w:jc w:val="both"/>
        <w:rPr>
          <w:rFonts w:asciiTheme="majorHAnsi" w:hAnsiTheme="majorHAnsi"/>
          <w:lang w:val="ru-RU"/>
        </w:rPr>
      </w:pPr>
    </w:p>
    <w:p w14:paraId="19E468A9" w14:textId="2403411D" w:rsidR="00727112" w:rsidRPr="006D15D6" w:rsidRDefault="0033080E" w:rsidP="004D4B36">
      <w:pPr>
        <w:pStyle w:val="Heading2"/>
        <w:jc w:val="both"/>
        <w:rPr>
          <w:rFonts w:asciiTheme="majorHAnsi" w:hAnsiTheme="majorHAnsi"/>
          <w:lang w:val="ru-RU"/>
        </w:rPr>
      </w:pPr>
      <w:r w:rsidRPr="004D4B36">
        <w:rPr>
          <w:rFonts w:asciiTheme="majorHAnsi" w:hAnsiTheme="majorHAnsi"/>
          <w:lang w:val="ru-RU"/>
        </w:rPr>
        <w:t>Соответствующий</w:t>
      </w:r>
      <w:r w:rsidRPr="006D15D6">
        <w:rPr>
          <w:rFonts w:asciiTheme="majorHAnsi" w:hAnsiTheme="majorHAnsi"/>
          <w:lang w:val="ru-RU"/>
        </w:rPr>
        <w:t xml:space="preserve"> </w:t>
      </w:r>
      <w:r w:rsidRPr="004D4B36">
        <w:rPr>
          <w:rFonts w:asciiTheme="majorHAnsi" w:hAnsiTheme="majorHAnsi"/>
          <w:lang w:val="ru-RU"/>
        </w:rPr>
        <w:t>опыт</w:t>
      </w:r>
      <w:r w:rsidRPr="006D15D6">
        <w:rPr>
          <w:rFonts w:asciiTheme="majorHAnsi" w:hAnsiTheme="majorHAnsi"/>
          <w:lang w:val="ru-RU"/>
        </w:rPr>
        <w:t xml:space="preserve"> </w:t>
      </w:r>
    </w:p>
    <w:p w14:paraId="0C771F8C" w14:textId="77777777" w:rsidR="00614CD7" w:rsidRPr="00B344C9" w:rsidRDefault="0033080E" w:rsidP="004D4B36">
      <w:pPr>
        <w:pStyle w:val="BodyText"/>
        <w:ind w:left="112" w:right="205"/>
        <w:jc w:val="both"/>
        <w:rPr>
          <w:rFonts w:asciiTheme="majorHAnsi" w:hAnsiTheme="majorHAnsi"/>
          <w:i/>
          <w:lang w:val="ru-RU"/>
        </w:rPr>
      </w:pPr>
      <w:r w:rsidRPr="00B344C9">
        <w:rPr>
          <w:rFonts w:asciiTheme="majorHAnsi" w:hAnsiTheme="majorHAnsi"/>
          <w:i/>
          <w:lang w:val="ru-RU"/>
        </w:rPr>
        <w:t xml:space="preserve">Пожалуйста, опишите соответствующий опыт подобных проектов, которые были ранее выполнены, включая дубляж </w:t>
      </w:r>
      <w:r w:rsidR="0052751A" w:rsidRPr="00B344C9">
        <w:rPr>
          <w:rFonts w:asciiTheme="majorHAnsi" w:hAnsiTheme="majorHAnsi"/>
          <w:i/>
          <w:lang w:val="ru-RU"/>
        </w:rPr>
        <w:t xml:space="preserve">медиа контента (если такой опыт имеется), информацию о сотрудничестве по производству медиа контента или опыт сотрудничества с разными организациями </w:t>
      </w:r>
      <w:r w:rsidR="00CF11A6" w:rsidRPr="00B344C9">
        <w:rPr>
          <w:rFonts w:asciiTheme="majorHAnsi" w:hAnsiTheme="majorHAnsi"/>
          <w:i/>
          <w:lang w:val="ru-RU"/>
        </w:rPr>
        <w:t>(</w:t>
      </w:r>
      <w:r w:rsidR="0052751A" w:rsidRPr="00B344C9">
        <w:rPr>
          <w:rFonts w:asciiTheme="majorHAnsi" w:hAnsiTheme="majorHAnsi"/>
          <w:i/>
          <w:lang w:val="ru-RU"/>
        </w:rPr>
        <w:t xml:space="preserve">совместное производство с телекомпаниями, </w:t>
      </w:r>
      <w:r w:rsidR="001350E8" w:rsidRPr="00B344C9">
        <w:rPr>
          <w:rFonts w:asciiTheme="majorHAnsi" w:hAnsiTheme="majorHAnsi"/>
          <w:i/>
          <w:lang w:val="ru-RU"/>
        </w:rPr>
        <w:t>продакшн студиями, переводческими агентствами или студиями по дубляжу и озвучке</w:t>
      </w:r>
      <w:r w:rsidR="00CF11A6" w:rsidRPr="00B344C9">
        <w:rPr>
          <w:rFonts w:asciiTheme="majorHAnsi" w:hAnsiTheme="majorHAnsi"/>
          <w:i/>
          <w:lang w:val="ru-RU"/>
        </w:rPr>
        <w:t>).</w:t>
      </w:r>
      <w:r w:rsidR="001350E8" w:rsidRPr="00B344C9">
        <w:rPr>
          <w:rFonts w:asciiTheme="majorHAnsi" w:hAnsiTheme="majorHAnsi"/>
          <w:i/>
          <w:lang w:val="ru-RU"/>
        </w:rPr>
        <w:t xml:space="preserve"> Пожалуйста, приложите информацию (при наличии) о любых соглашениях </w:t>
      </w:r>
      <w:r w:rsidR="00614CD7" w:rsidRPr="00B344C9">
        <w:rPr>
          <w:rFonts w:asciiTheme="majorHAnsi" w:hAnsiTheme="majorHAnsi"/>
          <w:i/>
          <w:lang w:val="ru-RU"/>
        </w:rPr>
        <w:t xml:space="preserve">по предлагаемому проекту или сотрудничестве с неправительственными организациями. </w:t>
      </w:r>
    </w:p>
    <w:p w14:paraId="02F637C7" w14:textId="449E3355" w:rsidR="00614CD7" w:rsidRPr="006D15D6" w:rsidRDefault="00614CD7" w:rsidP="004D4B36">
      <w:pPr>
        <w:pStyle w:val="Heading2"/>
        <w:jc w:val="both"/>
        <w:rPr>
          <w:rFonts w:asciiTheme="majorHAnsi" w:hAnsiTheme="majorHAnsi"/>
          <w:lang w:val="ru-RU"/>
        </w:rPr>
      </w:pPr>
    </w:p>
    <w:p w14:paraId="04240F43" w14:textId="766A2679" w:rsidR="00B344C9" w:rsidRPr="006D15D6" w:rsidRDefault="00B344C9" w:rsidP="004D4B36">
      <w:pPr>
        <w:pStyle w:val="Heading2"/>
        <w:jc w:val="both"/>
        <w:rPr>
          <w:rFonts w:asciiTheme="majorHAnsi" w:hAnsiTheme="majorHAnsi"/>
          <w:lang w:val="ru-RU"/>
        </w:rPr>
      </w:pPr>
    </w:p>
    <w:p w14:paraId="6152E571" w14:textId="77777777" w:rsidR="00B344C9" w:rsidRPr="006D15D6" w:rsidRDefault="00B344C9" w:rsidP="004D4B36">
      <w:pPr>
        <w:pStyle w:val="Heading2"/>
        <w:jc w:val="both"/>
        <w:rPr>
          <w:rFonts w:asciiTheme="majorHAnsi" w:hAnsiTheme="majorHAnsi"/>
          <w:lang w:val="ru-RU"/>
        </w:rPr>
      </w:pPr>
    </w:p>
    <w:p w14:paraId="19E468AC" w14:textId="62F3AE90" w:rsidR="00727112" w:rsidRPr="006D15D6" w:rsidRDefault="00614CD7" w:rsidP="004D4B36">
      <w:pPr>
        <w:pStyle w:val="Heading2"/>
        <w:jc w:val="both"/>
        <w:rPr>
          <w:rFonts w:asciiTheme="majorHAnsi" w:hAnsiTheme="majorHAnsi"/>
          <w:lang w:val="ru-RU"/>
        </w:rPr>
      </w:pPr>
      <w:r w:rsidRPr="004D4B36">
        <w:rPr>
          <w:rFonts w:asciiTheme="majorHAnsi" w:hAnsiTheme="majorHAnsi"/>
          <w:lang w:val="ru-RU"/>
        </w:rPr>
        <w:t>Основные</w:t>
      </w:r>
      <w:r w:rsidRPr="006D15D6">
        <w:rPr>
          <w:rFonts w:asciiTheme="majorHAnsi" w:hAnsiTheme="majorHAnsi"/>
          <w:lang w:val="ru-RU"/>
        </w:rPr>
        <w:t xml:space="preserve"> </w:t>
      </w:r>
      <w:r w:rsidRPr="004D4B36">
        <w:rPr>
          <w:rFonts w:asciiTheme="majorHAnsi" w:hAnsiTheme="majorHAnsi"/>
          <w:lang w:val="ru-RU"/>
        </w:rPr>
        <w:t>задействованные</w:t>
      </w:r>
      <w:r w:rsidRPr="006D15D6">
        <w:rPr>
          <w:rFonts w:asciiTheme="majorHAnsi" w:hAnsiTheme="majorHAnsi"/>
          <w:lang w:val="ru-RU"/>
        </w:rPr>
        <w:t xml:space="preserve"> </w:t>
      </w:r>
      <w:r w:rsidRPr="004D4B36">
        <w:rPr>
          <w:rFonts w:asciiTheme="majorHAnsi" w:hAnsiTheme="majorHAnsi"/>
          <w:lang w:val="ru-RU"/>
        </w:rPr>
        <w:t>специалисты</w:t>
      </w:r>
      <w:r w:rsidRPr="006D15D6">
        <w:rPr>
          <w:rFonts w:asciiTheme="majorHAnsi" w:hAnsiTheme="majorHAnsi"/>
          <w:lang w:val="ru-RU"/>
        </w:rPr>
        <w:t xml:space="preserve"> </w:t>
      </w:r>
    </w:p>
    <w:p w14:paraId="3345B6F2" w14:textId="7D1E0D45" w:rsidR="00E8683C" w:rsidRPr="00B344C9" w:rsidRDefault="00614CD7" w:rsidP="004D4B36">
      <w:pPr>
        <w:pStyle w:val="BodyText"/>
        <w:ind w:left="112" w:right="205"/>
        <w:jc w:val="both"/>
        <w:rPr>
          <w:rFonts w:asciiTheme="majorHAnsi" w:hAnsiTheme="majorHAnsi"/>
          <w:i/>
          <w:lang w:val="ru-RU"/>
        </w:rPr>
      </w:pPr>
      <w:r w:rsidRPr="00B344C9">
        <w:rPr>
          <w:rFonts w:asciiTheme="majorHAnsi" w:hAnsiTheme="majorHAnsi"/>
          <w:i/>
          <w:lang w:val="ru-RU"/>
        </w:rPr>
        <w:t>Пожалуйста</w:t>
      </w:r>
      <w:r w:rsidR="00A121B6">
        <w:rPr>
          <w:rFonts w:asciiTheme="majorHAnsi" w:hAnsiTheme="majorHAnsi"/>
          <w:i/>
          <w:lang w:val="ru-RU"/>
        </w:rPr>
        <w:t>,</w:t>
      </w:r>
      <w:r w:rsidRPr="00B344C9">
        <w:rPr>
          <w:rFonts w:asciiTheme="majorHAnsi" w:hAnsiTheme="majorHAnsi"/>
          <w:i/>
          <w:lang w:val="ru-RU"/>
        </w:rPr>
        <w:t xml:space="preserve"> предоставьте информацию и приложите резюме специалистов, включая (но, не ограничиваясь)</w:t>
      </w:r>
      <w:r w:rsidR="00E8683C" w:rsidRPr="00B344C9">
        <w:rPr>
          <w:rFonts w:asciiTheme="majorHAnsi" w:hAnsiTheme="majorHAnsi"/>
          <w:i/>
          <w:lang w:val="ru-RU"/>
        </w:rPr>
        <w:t xml:space="preserve"> данными о</w:t>
      </w:r>
      <w:r w:rsidRPr="00B344C9">
        <w:rPr>
          <w:rFonts w:asciiTheme="majorHAnsi" w:hAnsiTheme="majorHAnsi"/>
          <w:i/>
          <w:lang w:val="ru-RU"/>
        </w:rPr>
        <w:t xml:space="preserve">: </w:t>
      </w:r>
      <w:r w:rsidR="00E8683C" w:rsidRPr="00B344C9">
        <w:rPr>
          <w:rFonts w:asciiTheme="majorHAnsi" w:hAnsiTheme="majorHAnsi"/>
          <w:i/>
          <w:lang w:val="ru-RU"/>
        </w:rPr>
        <w:t xml:space="preserve">менеджере проекта, директора по дубляжу, переводчику, автору диалогов, актерам, техническому специалисту. </w:t>
      </w:r>
    </w:p>
    <w:p w14:paraId="4FBD9DD4" w14:textId="13410758" w:rsidR="00E8683C" w:rsidRPr="006D15D6" w:rsidRDefault="00E8683C" w:rsidP="004D4B36">
      <w:pPr>
        <w:pStyle w:val="Heading2"/>
        <w:jc w:val="both"/>
        <w:rPr>
          <w:rFonts w:asciiTheme="majorHAnsi" w:hAnsiTheme="majorHAnsi"/>
          <w:i/>
          <w:lang w:val="ru-RU"/>
        </w:rPr>
      </w:pPr>
    </w:p>
    <w:p w14:paraId="40C3762A" w14:textId="2598EFC4" w:rsidR="00B344C9" w:rsidRPr="006D15D6" w:rsidRDefault="00B344C9" w:rsidP="004D4B36">
      <w:pPr>
        <w:pStyle w:val="Heading2"/>
        <w:jc w:val="both"/>
        <w:rPr>
          <w:rFonts w:asciiTheme="majorHAnsi" w:hAnsiTheme="majorHAnsi"/>
          <w:i/>
          <w:lang w:val="ru-RU"/>
        </w:rPr>
      </w:pPr>
    </w:p>
    <w:p w14:paraId="7733091E" w14:textId="7BF1B8B5" w:rsidR="00B344C9" w:rsidRPr="006D15D6" w:rsidRDefault="00B344C9" w:rsidP="004D4B36">
      <w:pPr>
        <w:pStyle w:val="Heading2"/>
        <w:jc w:val="both"/>
        <w:rPr>
          <w:rFonts w:asciiTheme="majorHAnsi" w:hAnsiTheme="majorHAnsi"/>
          <w:i/>
          <w:lang w:val="ru-RU"/>
        </w:rPr>
      </w:pPr>
    </w:p>
    <w:p w14:paraId="0347FEDB" w14:textId="77777777" w:rsidR="00B344C9" w:rsidRPr="006D15D6" w:rsidRDefault="00B344C9" w:rsidP="004D4B36">
      <w:pPr>
        <w:pStyle w:val="Heading2"/>
        <w:jc w:val="both"/>
        <w:rPr>
          <w:rFonts w:asciiTheme="majorHAnsi" w:hAnsiTheme="majorHAnsi"/>
          <w:i/>
          <w:lang w:val="ru-RU"/>
        </w:rPr>
      </w:pPr>
    </w:p>
    <w:p w14:paraId="19E468AF" w14:textId="31DCEC84" w:rsidR="00727112" w:rsidRPr="006D15D6" w:rsidRDefault="00E8683C" w:rsidP="004D4B36">
      <w:pPr>
        <w:pStyle w:val="Heading2"/>
        <w:jc w:val="both"/>
        <w:rPr>
          <w:rFonts w:asciiTheme="majorHAnsi" w:hAnsiTheme="majorHAnsi"/>
          <w:lang w:val="ru-RU"/>
        </w:rPr>
      </w:pPr>
      <w:r w:rsidRPr="004D4B36">
        <w:rPr>
          <w:rFonts w:asciiTheme="majorHAnsi" w:hAnsiTheme="majorHAnsi"/>
          <w:lang w:val="ru-RU"/>
        </w:rPr>
        <w:t>Трансляция</w:t>
      </w:r>
      <w:r w:rsidRPr="006D15D6">
        <w:rPr>
          <w:rFonts w:asciiTheme="majorHAnsi" w:hAnsiTheme="majorHAnsi"/>
          <w:lang w:val="ru-RU"/>
        </w:rPr>
        <w:t xml:space="preserve"> </w:t>
      </w:r>
      <w:r w:rsidRPr="004D4B36">
        <w:rPr>
          <w:rFonts w:asciiTheme="majorHAnsi" w:hAnsiTheme="majorHAnsi"/>
          <w:lang w:val="ru-RU"/>
        </w:rPr>
        <w:t>в</w:t>
      </w:r>
      <w:r w:rsidRPr="006D15D6">
        <w:rPr>
          <w:rFonts w:asciiTheme="majorHAnsi" w:hAnsiTheme="majorHAnsi"/>
          <w:lang w:val="ru-RU"/>
        </w:rPr>
        <w:t xml:space="preserve"> </w:t>
      </w:r>
      <w:r w:rsidRPr="004D4B36">
        <w:rPr>
          <w:rFonts w:asciiTheme="majorHAnsi" w:hAnsiTheme="majorHAnsi"/>
          <w:lang w:val="ru-RU"/>
        </w:rPr>
        <w:t>эфире</w:t>
      </w:r>
      <w:r w:rsidRPr="006D15D6">
        <w:rPr>
          <w:rFonts w:asciiTheme="majorHAnsi" w:hAnsiTheme="majorHAnsi"/>
          <w:lang w:val="ru-RU"/>
        </w:rPr>
        <w:t xml:space="preserve"> (</w:t>
      </w:r>
      <w:r w:rsidRPr="004D4B36">
        <w:rPr>
          <w:rFonts w:asciiTheme="majorHAnsi" w:hAnsiTheme="majorHAnsi"/>
          <w:lang w:val="ru-RU"/>
        </w:rPr>
        <w:t>распространение</w:t>
      </w:r>
      <w:r w:rsidRPr="006D15D6">
        <w:rPr>
          <w:rFonts w:asciiTheme="majorHAnsi" w:hAnsiTheme="majorHAnsi"/>
          <w:lang w:val="ru-RU"/>
        </w:rPr>
        <w:t>)</w:t>
      </w:r>
    </w:p>
    <w:p w14:paraId="146D99D0" w14:textId="7D9C54D9" w:rsidR="00D44BFA" w:rsidRPr="00B344C9" w:rsidRDefault="00E8683C" w:rsidP="004D4B36">
      <w:pPr>
        <w:pStyle w:val="BodyText"/>
        <w:ind w:left="112"/>
        <w:jc w:val="both"/>
        <w:rPr>
          <w:rFonts w:asciiTheme="majorHAnsi" w:hAnsiTheme="majorHAnsi"/>
          <w:i/>
          <w:lang w:val="ru-RU"/>
        </w:rPr>
      </w:pPr>
      <w:r w:rsidRPr="00B344C9">
        <w:rPr>
          <w:rFonts w:asciiTheme="majorHAnsi" w:hAnsiTheme="majorHAnsi"/>
          <w:i/>
          <w:lang w:val="ru-RU"/>
        </w:rPr>
        <w:t>Пожалуйста, предоставьте информацию о планах по трансляции этого контента</w:t>
      </w:r>
      <w:r w:rsidR="00177E74" w:rsidRPr="00B344C9">
        <w:rPr>
          <w:rFonts w:asciiTheme="majorHAnsi" w:hAnsiTheme="majorHAnsi"/>
          <w:i/>
          <w:lang w:val="ru-RU"/>
        </w:rPr>
        <w:t xml:space="preserve"> в эфире с указанием эфирного </w:t>
      </w:r>
      <w:r w:rsidR="00D44BFA" w:rsidRPr="00B344C9">
        <w:rPr>
          <w:rFonts w:asciiTheme="majorHAnsi" w:hAnsiTheme="majorHAnsi"/>
          <w:i/>
          <w:lang w:val="ru-RU"/>
        </w:rPr>
        <w:t>времени, кана</w:t>
      </w:r>
      <w:r w:rsidR="00A251DD" w:rsidRPr="00B344C9">
        <w:rPr>
          <w:rFonts w:asciiTheme="majorHAnsi" w:hAnsiTheme="majorHAnsi"/>
          <w:i/>
          <w:lang w:val="ru-RU"/>
        </w:rPr>
        <w:t>л</w:t>
      </w:r>
      <w:r w:rsidR="00D44BFA" w:rsidRPr="00B344C9">
        <w:rPr>
          <w:rFonts w:asciiTheme="majorHAnsi" w:hAnsiTheme="majorHAnsi"/>
          <w:i/>
          <w:lang w:val="ru-RU"/>
        </w:rPr>
        <w:t xml:space="preserve">ов и ожидаемой медиа аудитории </w:t>
      </w:r>
      <w:r w:rsidR="00D44BFA" w:rsidRPr="00B344C9">
        <w:rPr>
          <w:rFonts w:asciiTheme="majorHAnsi" w:hAnsiTheme="majorHAnsi"/>
          <w:i/>
          <w:u w:val="single"/>
          <w:lang w:val="ru-RU"/>
        </w:rPr>
        <w:t>в цифрах</w:t>
      </w:r>
      <w:r w:rsidR="00D44BFA" w:rsidRPr="00B344C9">
        <w:rPr>
          <w:rFonts w:asciiTheme="majorHAnsi" w:hAnsiTheme="majorHAnsi"/>
          <w:i/>
          <w:lang w:val="ru-RU"/>
        </w:rPr>
        <w:t xml:space="preserve">.  </w:t>
      </w:r>
    </w:p>
    <w:p w14:paraId="2EC2A9C2" w14:textId="77777777" w:rsidR="00D7204A" w:rsidRPr="00B344C9" w:rsidRDefault="00D44BFA" w:rsidP="004048CF">
      <w:pPr>
        <w:pStyle w:val="BodyText"/>
        <w:ind w:left="112" w:right="205"/>
        <w:jc w:val="both"/>
        <w:rPr>
          <w:rFonts w:asciiTheme="majorHAnsi" w:hAnsiTheme="majorHAnsi"/>
          <w:i/>
          <w:lang w:val="ru-RU"/>
        </w:rPr>
      </w:pPr>
      <w:r w:rsidRPr="00B344C9">
        <w:rPr>
          <w:rFonts w:asciiTheme="majorHAnsi" w:hAnsiTheme="majorHAnsi"/>
          <w:i/>
          <w:lang w:val="ru-RU"/>
        </w:rPr>
        <w:t xml:space="preserve">В случае если заявитель не является вещателем необходимо предоставить </w:t>
      </w:r>
      <w:r w:rsidR="00D7204A" w:rsidRPr="00B344C9">
        <w:rPr>
          <w:rFonts w:asciiTheme="majorHAnsi" w:hAnsiTheme="majorHAnsi"/>
          <w:i/>
          <w:lang w:val="ru-RU"/>
        </w:rPr>
        <w:t xml:space="preserve">письмо о сотрудничестве с вещателем, готовым предоставить эфирное время. </w:t>
      </w:r>
    </w:p>
    <w:p w14:paraId="19E468B2" w14:textId="77777777" w:rsidR="00727112" w:rsidRPr="006D15D6" w:rsidRDefault="00727112" w:rsidP="004D4B36">
      <w:pPr>
        <w:jc w:val="both"/>
        <w:rPr>
          <w:rFonts w:asciiTheme="majorHAnsi" w:hAnsiTheme="majorHAnsi"/>
          <w:sz w:val="24"/>
          <w:szCs w:val="24"/>
          <w:lang w:val="ru-RU"/>
        </w:rPr>
        <w:sectPr w:rsidR="00727112" w:rsidRPr="006D15D6">
          <w:pgSz w:w="11900" w:h="16840"/>
          <w:pgMar w:top="920" w:right="920" w:bottom="1160" w:left="1020" w:header="0" w:footer="971" w:gutter="0"/>
          <w:cols w:space="720"/>
        </w:sectPr>
      </w:pPr>
    </w:p>
    <w:p w14:paraId="19E468B3" w14:textId="649BAD47" w:rsidR="00727112" w:rsidRPr="004A756C" w:rsidRDefault="00A251DD" w:rsidP="00B344C9">
      <w:pPr>
        <w:ind w:left="112"/>
        <w:jc w:val="right"/>
        <w:rPr>
          <w:rFonts w:asciiTheme="majorHAnsi" w:hAnsiTheme="majorHAnsi"/>
          <w:b/>
          <w:color w:val="008080"/>
          <w:sz w:val="36"/>
          <w:szCs w:val="36"/>
          <w:lang w:val="ru-RU"/>
        </w:rPr>
      </w:pPr>
      <w:r w:rsidRPr="004A756C">
        <w:rPr>
          <w:rFonts w:asciiTheme="majorHAnsi" w:hAnsiTheme="majorHAnsi"/>
          <w:b/>
          <w:color w:val="008080"/>
          <w:sz w:val="36"/>
          <w:szCs w:val="36"/>
          <w:lang w:val="ru-RU"/>
        </w:rPr>
        <w:lastRenderedPageBreak/>
        <w:t xml:space="preserve">ФОРМА  </w:t>
      </w:r>
      <w:r w:rsidR="00CF11A6" w:rsidRPr="004A756C">
        <w:rPr>
          <w:rFonts w:asciiTheme="majorHAnsi" w:hAnsiTheme="majorHAnsi"/>
          <w:b/>
          <w:color w:val="008080"/>
          <w:sz w:val="36"/>
          <w:szCs w:val="36"/>
          <w:lang w:val="ru-RU"/>
        </w:rPr>
        <w:t xml:space="preserve"> </w:t>
      </w:r>
      <w:r w:rsidR="00CF11A6" w:rsidRPr="004A756C">
        <w:rPr>
          <w:rFonts w:asciiTheme="majorHAnsi" w:hAnsiTheme="majorHAnsi"/>
          <w:b/>
          <w:color w:val="008080"/>
          <w:sz w:val="36"/>
          <w:szCs w:val="36"/>
        </w:rPr>
        <w:t>B</w:t>
      </w:r>
    </w:p>
    <w:p w14:paraId="19E468B4" w14:textId="77777777" w:rsidR="00727112" w:rsidRPr="006D15D6" w:rsidRDefault="00727112" w:rsidP="004D4B36">
      <w:pPr>
        <w:pStyle w:val="BodyText"/>
        <w:jc w:val="both"/>
        <w:rPr>
          <w:rFonts w:asciiTheme="majorHAnsi" w:hAnsiTheme="majorHAnsi"/>
          <w:b/>
          <w:lang w:val="ru-RU"/>
        </w:rPr>
      </w:pPr>
    </w:p>
    <w:p w14:paraId="35547B6B" w14:textId="050F9636" w:rsidR="002E2552" w:rsidRPr="006D15D6" w:rsidRDefault="002E2552" w:rsidP="004D4B36">
      <w:pPr>
        <w:pStyle w:val="BodyText"/>
        <w:ind w:left="112" w:right="205"/>
        <w:jc w:val="both"/>
        <w:rPr>
          <w:rFonts w:asciiTheme="majorHAnsi" w:hAnsiTheme="majorHAnsi"/>
          <w:lang w:val="ru-RU"/>
        </w:rPr>
      </w:pPr>
    </w:p>
    <w:p w14:paraId="27C2A2CB" w14:textId="77777777" w:rsidR="00282DF0" w:rsidRPr="004D4B36" w:rsidRDefault="002E2552" w:rsidP="004D4B36">
      <w:pPr>
        <w:ind w:left="112" w:right="205"/>
        <w:jc w:val="both"/>
        <w:rPr>
          <w:rFonts w:asciiTheme="majorHAnsi" w:hAnsiTheme="majorHAnsi"/>
          <w:b/>
          <w:sz w:val="24"/>
          <w:szCs w:val="24"/>
          <w:lang w:val="ru-RU"/>
        </w:rPr>
      </w:pPr>
      <w:r w:rsidRPr="004D4B36">
        <w:rPr>
          <w:rFonts w:asciiTheme="majorHAnsi" w:hAnsiTheme="majorHAnsi"/>
          <w:b/>
          <w:sz w:val="24"/>
          <w:szCs w:val="24"/>
        </w:rPr>
        <w:t>IREX</w:t>
      </w:r>
      <w:r w:rsidRPr="004D4B36">
        <w:rPr>
          <w:rFonts w:asciiTheme="majorHAnsi" w:hAnsiTheme="majorHAnsi"/>
          <w:b/>
          <w:sz w:val="24"/>
          <w:szCs w:val="24"/>
          <w:lang w:val="ru-RU"/>
        </w:rPr>
        <w:t xml:space="preserve"> покрывает расходы </w:t>
      </w:r>
      <w:r w:rsidR="008F4DA3" w:rsidRPr="004D4B36">
        <w:rPr>
          <w:rFonts w:asciiTheme="majorHAnsi" w:hAnsiTheme="majorHAnsi"/>
          <w:b/>
          <w:sz w:val="24"/>
          <w:szCs w:val="24"/>
          <w:lang w:val="ru-RU"/>
        </w:rPr>
        <w:t>на приобретение официальной лицензии на контент</w:t>
      </w:r>
      <w:r w:rsidR="001A2A5D" w:rsidRPr="004D4B36">
        <w:rPr>
          <w:rFonts w:asciiTheme="majorHAnsi" w:hAnsiTheme="majorHAnsi"/>
          <w:b/>
          <w:sz w:val="24"/>
          <w:szCs w:val="24"/>
          <w:lang w:val="ru-RU"/>
        </w:rPr>
        <w:t xml:space="preserve"> для последующего наложения субтитров, дубляжа или производства по аналогии медиа контента</w:t>
      </w:r>
      <w:r w:rsidR="008F257D" w:rsidRPr="004D4B36">
        <w:rPr>
          <w:rFonts w:asciiTheme="majorHAnsi" w:hAnsiTheme="majorHAnsi"/>
          <w:b/>
          <w:sz w:val="24"/>
          <w:szCs w:val="24"/>
          <w:lang w:val="ru-RU"/>
        </w:rPr>
        <w:t xml:space="preserve"> партнерами</w:t>
      </w:r>
      <w:r w:rsidR="001A2A5D" w:rsidRPr="004D4B36">
        <w:rPr>
          <w:rFonts w:asciiTheme="majorHAnsi" w:hAnsiTheme="majorHAnsi"/>
          <w:b/>
          <w:sz w:val="24"/>
          <w:szCs w:val="24"/>
          <w:lang w:val="ru-RU"/>
        </w:rPr>
        <w:t xml:space="preserve">. </w:t>
      </w:r>
    </w:p>
    <w:p w14:paraId="19E468B7" w14:textId="084925A9" w:rsidR="00727112" w:rsidRDefault="002E2552" w:rsidP="004D4B36">
      <w:pPr>
        <w:ind w:left="112" w:right="205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sz w:val="24"/>
          <w:szCs w:val="24"/>
          <w:lang w:val="ru-RU"/>
        </w:rPr>
        <w:t xml:space="preserve">Пожалуйста, </w:t>
      </w:r>
      <w:r w:rsidR="008A563D" w:rsidRPr="004D4B36">
        <w:rPr>
          <w:rFonts w:asciiTheme="majorHAnsi" w:hAnsiTheme="majorHAnsi"/>
          <w:sz w:val="24"/>
          <w:szCs w:val="24"/>
          <w:lang w:val="ru-RU"/>
        </w:rPr>
        <w:t>укажите</w:t>
      </w:r>
      <w:r w:rsidRPr="004D4B36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282DF0" w:rsidRPr="004D4B36">
        <w:rPr>
          <w:rFonts w:asciiTheme="majorHAnsi" w:hAnsiTheme="majorHAnsi"/>
          <w:sz w:val="24"/>
          <w:szCs w:val="24"/>
          <w:lang w:val="ru-RU"/>
        </w:rPr>
        <w:t xml:space="preserve">в данном разделе </w:t>
      </w:r>
      <w:r w:rsidRPr="004D4B36">
        <w:rPr>
          <w:rFonts w:asciiTheme="majorHAnsi" w:hAnsiTheme="majorHAnsi"/>
          <w:sz w:val="24"/>
          <w:szCs w:val="24"/>
          <w:lang w:val="ru-RU"/>
        </w:rPr>
        <w:t xml:space="preserve">список сериалов и / или телевизионных форматов, </w:t>
      </w:r>
      <w:r w:rsidR="704A15FC" w:rsidRPr="704A15FC">
        <w:rPr>
          <w:rFonts w:asciiTheme="majorHAnsi" w:hAnsiTheme="majorHAnsi"/>
          <w:sz w:val="24"/>
          <w:szCs w:val="24"/>
          <w:lang w:val="ru-RU"/>
        </w:rPr>
        <w:t xml:space="preserve">произведенных в США, </w:t>
      </w:r>
      <w:r w:rsidRPr="004D4B36">
        <w:rPr>
          <w:rFonts w:asciiTheme="majorHAnsi" w:hAnsiTheme="majorHAnsi"/>
          <w:sz w:val="24"/>
          <w:szCs w:val="24"/>
          <w:lang w:val="ru-RU"/>
        </w:rPr>
        <w:t>которые вы хотели бы транслировать.</w:t>
      </w:r>
      <w:r w:rsidR="00282DF0" w:rsidRPr="004D4B36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Список должен содержать название </w:t>
      </w:r>
      <w:r w:rsidR="001D7FE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медиа продукта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 (предпочтительно) владельца лицензии и / или вещателя, а также ваше намерение </w:t>
      </w:r>
      <w:r w:rsidR="001D7FE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(наложение субтитров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или дублирование с четким </w:t>
      </w:r>
      <w:r w:rsidR="001D7FEB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указанием языка / </w:t>
      </w:r>
      <w:r w:rsidR="0002733C" w:rsidRPr="004D4B36">
        <w:rPr>
          <w:rFonts w:asciiTheme="majorHAnsi" w:hAnsiTheme="majorHAnsi"/>
          <w:color w:val="212121"/>
          <w:sz w:val="24"/>
          <w:szCs w:val="24"/>
          <w:lang w:val="ru-RU"/>
        </w:rPr>
        <w:t>производства по аналогии)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. Список должен быть сформирован с пониманием того, что будет лучше всего воспринято аудиторией ваше</w:t>
      </w:r>
      <w:r w:rsidR="0002733C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го вещателя.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Целевой аудиторией СМИ для объема работ могут быть, но не </w:t>
      </w:r>
      <w:r w:rsidR="00282DF0" w:rsidRPr="004D4B36">
        <w:rPr>
          <w:rFonts w:asciiTheme="majorHAnsi" w:hAnsiTheme="majorHAnsi"/>
          <w:color w:val="212121"/>
          <w:sz w:val="24"/>
          <w:szCs w:val="24"/>
          <w:lang w:val="ru-RU"/>
        </w:rPr>
        <w:t>об</w:t>
      </w:r>
      <w:r w:rsidR="001E47EF">
        <w:rPr>
          <w:rFonts w:asciiTheme="majorHAnsi" w:hAnsiTheme="majorHAnsi"/>
          <w:color w:val="212121"/>
          <w:sz w:val="24"/>
          <w:szCs w:val="24"/>
          <w:lang w:val="ru-RU"/>
        </w:rPr>
        <w:t>я</w:t>
      </w:r>
      <w:r w:rsidR="00282DF0" w:rsidRPr="004D4B36">
        <w:rPr>
          <w:rFonts w:asciiTheme="majorHAnsi" w:hAnsiTheme="majorHAnsi"/>
          <w:color w:val="212121"/>
          <w:sz w:val="24"/>
          <w:szCs w:val="24"/>
          <w:lang w:val="ru-RU"/>
        </w:rPr>
        <w:t>зательно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, граждане 35-40 лет</w:t>
      </w:r>
      <w:r w:rsidR="00494E73" w:rsidRPr="004D4B36">
        <w:rPr>
          <w:rFonts w:asciiTheme="majorHAnsi" w:hAnsiTheme="majorHAnsi"/>
          <w:color w:val="212121"/>
          <w:sz w:val="24"/>
          <w:szCs w:val="24"/>
          <w:lang w:val="ru-RU"/>
        </w:rPr>
        <w:t>. К примеру, приветствуется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любой образовательный контент.</w:t>
      </w:r>
    </w:p>
    <w:p w14:paraId="75820B0C" w14:textId="18EECF03" w:rsidR="00B344C9" w:rsidRDefault="00B344C9" w:rsidP="004D4B36">
      <w:pPr>
        <w:ind w:left="112" w:right="205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1C885F1D" w14:textId="77777777" w:rsidR="00B344C9" w:rsidRPr="004D4B36" w:rsidRDefault="00B344C9" w:rsidP="004D4B36">
      <w:pPr>
        <w:ind w:left="112" w:right="205"/>
        <w:jc w:val="both"/>
        <w:rPr>
          <w:rFonts w:asciiTheme="majorHAnsi" w:hAnsiTheme="majorHAnsi"/>
          <w:sz w:val="24"/>
          <w:szCs w:val="24"/>
          <w:lang w:val="ru-RU"/>
        </w:rPr>
      </w:pPr>
    </w:p>
    <w:p w14:paraId="19E468B8" w14:textId="54CF25C6" w:rsidR="00727112" w:rsidRPr="00B344C9" w:rsidRDefault="1A4A393C" w:rsidP="00B344C9">
      <w:pPr>
        <w:ind w:left="112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1A4A393C">
        <w:rPr>
          <w:rFonts w:asciiTheme="majorHAnsi" w:hAnsiTheme="majorHAnsi"/>
          <w:b/>
          <w:bCs/>
          <w:color w:val="1F497D" w:themeColor="text2"/>
          <w:sz w:val="28"/>
          <w:szCs w:val="28"/>
          <w:lang w:val="ru-RU"/>
        </w:rPr>
        <w:t>Телесериалы (в том числе анимационные и документальные)</w:t>
      </w:r>
    </w:p>
    <w:p w14:paraId="19E468B9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606"/>
        <w:gridCol w:w="2553"/>
        <w:gridCol w:w="1939"/>
        <w:gridCol w:w="1891"/>
      </w:tblGrid>
      <w:tr w:rsidR="00727112" w:rsidRPr="006D15D6" w14:paraId="19E468BF" w14:textId="77777777">
        <w:trPr>
          <w:trHeight w:val="1463"/>
        </w:trPr>
        <w:tc>
          <w:tcPr>
            <w:tcW w:w="638" w:type="dxa"/>
          </w:tcPr>
          <w:p w14:paraId="19E468BA" w14:textId="77777777" w:rsidR="00727112" w:rsidRPr="004D4B36" w:rsidRDefault="00CF11A6" w:rsidP="004D4B36">
            <w:pPr>
              <w:pStyle w:val="TableParagraph"/>
              <w:ind w:left="1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606" w:type="dxa"/>
          </w:tcPr>
          <w:p w14:paraId="19E468BB" w14:textId="4CBBA5D3" w:rsidR="00727112" w:rsidRPr="004D4B36" w:rsidRDefault="00146953" w:rsidP="004D4B36">
            <w:pPr>
              <w:pStyle w:val="TableParagraph"/>
              <w:ind w:left="511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Название 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на английском языке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14:paraId="19E468BC" w14:textId="15DE3F3E" w:rsidR="00727112" w:rsidRPr="004D4B36" w:rsidRDefault="00146953" w:rsidP="704A15FC">
            <w:pPr>
              <w:pStyle w:val="TableParagraph"/>
              <w:ind w:left="196" w:right="178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Субтитры </w:t>
            </w:r>
            <w:r w:rsidR="00D3469E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(с сохранением оригинала на англ.</w:t>
            </w:r>
            <w:r w:rsidR="704A15FC" w:rsidRPr="704A15FC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D3469E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языке)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/ 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Дубляж 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/ 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производство по аналогии 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выбрать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1939" w:type="dxa"/>
          </w:tcPr>
          <w:p w14:paraId="19E468BD" w14:textId="7CD181EA" w:rsidR="00727112" w:rsidRPr="004D4B36" w:rsidRDefault="00146953" w:rsidP="004D4B36">
            <w:pPr>
              <w:pStyle w:val="TableParagraph"/>
              <w:ind w:left="239" w:right="222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Язык, используемый для субтитров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D3469E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(с сохранением оригинала на англ.языке)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/ 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дубляжа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/ 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произодства по аналогии </w:t>
            </w:r>
          </w:p>
        </w:tc>
        <w:tc>
          <w:tcPr>
            <w:tcW w:w="1891" w:type="dxa"/>
          </w:tcPr>
          <w:p w14:paraId="19E468BE" w14:textId="090A5C23" w:rsidR="00727112" w:rsidRPr="004D4B36" w:rsidRDefault="007E2456" w:rsidP="004D4B36">
            <w:pPr>
              <w:pStyle w:val="TableParagraph"/>
              <w:ind w:left="130" w:right="118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Дополнительно: владелец лицензии или вещатель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(если имеется информация)</w:t>
            </w:r>
          </w:p>
        </w:tc>
      </w:tr>
      <w:tr w:rsidR="00727112" w:rsidRPr="004D4B36" w14:paraId="19E468C5" w14:textId="77777777">
        <w:trPr>
          <w:trHeight w:val="290"/>
        </w:trPr>
        <w:tc>
          <w:tcPr>
            <w:tcW w:w="638" w:type="dxa"/>
          </w:tcPr>
          <w:p w14:paraId="19E468C0" w14:textId="77777777" w:rsidR="00727112" w:rsidRPr="004D4B36" w:rsidRDefault="00CF11A6" w:rsidP="004D4B36">
            <w:pPr>
              <w:pStyle w:val="TableParagraph"/>
              <w:ind w:left="1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14:paraId="19E468C1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9E468C2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9E468C3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</w:tcPr>
          <w:p w14:paraId="19E468C4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8CB" w14:textId="77777777">
        <w:trPr>
          <w:trHeight w:val="297"/>
        </w:trPr>
        <w:tc>
          <w:tcPr>
            <w:tcW w:w="638" w:type="dxa"/>
          </w:tcPr>
          <w:p w14:paraId="19E468C6" w14:textId="77777777" w:rsidR="00727112" w:rsidRPr="004D4B36" w:rsidRDefault="00CF11A6" w:rsidP="004D4B36">
            <w:pPr>
              <w:pStyle w:val="TableParagraph"/>
              <w:ind w:left="1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19E468C7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9E468C8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9E468C9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</w:tcPr>
          <w:p w14:paraId="19E468CA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8D1" w14:textId="77777777">
        <w:trPr>
          <w:trHeight w:val="292"/>
        </w:trPr>
        <w:tc>
          <w:tcPr>
            <w:tcW w:w="638" w:type="dxa"/>
          </w:tcPr>
          <w:p w14:paraId="19E468CC" w14:textId="77777777" w:rsidR="00727112" w:rsidRPr="004D4B36" w:rsidRDefault="00CF11A6" w:rsidP="004D4B36">
            <w:pPr>
              <w:pStyle w:val="TableParagraph"/>
              <w:ind w:left="1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14:paraId="19E468CD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9E468CE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9E468CF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</w:tcPr>
          <w:p w14:paraId="19E468D0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9E468D2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p w14:paraId="19E468D3" w14:textId="4C77014E" w:rsidR="00727112" w:rsidRPr="00B344C9" w:rsidRDefault="1A4A393C" w:rsidP="00B344C9">
      <w:pPr>
        <w:ind w:left="112"/>
        <w:jc w:val="center"/>
        <w:rPr>
          <w:rFonts w:asciiTheme="majorHAnsi" w:hAnsiTheme="majorHAnsi"/>
          <w:b/>
          <w:color w:val="1F497D" w:themeColor="text2"/>
          <w:sz w:val="28"/>
          <w:szCs w:val="28"/>
          <w:lang w:val="ru-RU"/>
        </w:rPr>
      </w:pPr>
      <w:r w:rsidRPr="1A4A393C">
        <w:rPr>
          <w:rFonts w:asciiTheme="majorHAnsi" w:hAnsiTheme="majorHAnsi"/>
          <w:b/>
          <w:bCs/>
          <w:color w:val="1F497D" w:themeColor="text2"/>
          <w:sz w:val="28"/>
          <w:szCs w:val="28"/>
          <w:lang w:val="ru-RU"/>
        </w:rPr>
        <w:t>Телешоу</w:t>
      </w:r>
      <w:r w:rsidR="003712D2" w:rsidRPr="1A4A393C">
        <w:rPr>
          <w:rFonts w:asciiTheme="majorHAnsi" w:hAnsiTheme="majorHAnsi"/>
          <w:b/>
          <w:color w:val="1F497D" w:themeColor="text2"/>
          <w:sz w:val="28"/>
          <w:szCs w:val="28"/>
          <w:lang w:val="ru-RU"/>
        </w:rPr>
        <w:t xml:space="preserve"> (передачи)</w:t>
      </w:r>
    </w:p>
    <w:p w14:paraId="19E468D4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331"/>
        <w:gridCol w:w="3173"/>
        <w:gridCol w:w="2410"/>
      </w:tblGrid>
      <w:tr w:rsidR="00727112" w:rsidRPr="006D15D6" w14:paraId="19E468D9" w14:textId="77777777">
        <w:trPr>
          <w:trHeight w:val="1170"/>
        </w:trPr>
        <w:tc>
          <w:tcPr>
            <w:tcW w:w="715" w:type="dxa"/>
          </w:tcPr>
          <w:p w14:paraId="19E468D5" w14:textId="77777777" w:rsidR="00727112" w:rsidRPr="004D4B36" w:rsidRDefault="00CF11A6" w:rsidP="004D4B36">
            <w:pPr>
              <w:pStyle w:val="TableParagraph"/>
              <w:ind w:left="1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14:paraId="19E468D6" w14:textId="3DAD4181" w:rsidR="00727112" w:rsidRPr="004D4B36" w:rsidRDefault="003712D2" w:rsidP="1A4A393C">
            <w:pPr>
              <w:pStyle w:val="TableParagraph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Название 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на английском языке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173" w:type="dxa"/>
          </w:tcPr>
          <w:p w14:paraId="253DF0A4" w14:textId="08B73BCD" w:rsidR="003A66FD" w:rsidRPr="004D4B36" w:rsidRDefault="003A66FD" w:rsidP="004D4B36">
            <w:pPr>
              <w:pStyle w:val="TableParagraph"/>
              <w:ind w:left="249" w:right="239" w:firstLine="1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Язык, используемый для субтитров </w:t>
            </w:r>
            <w:r w:rsidR="00D3469E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(с сохранением оригинала на англ.языке)</w:t>
            </w:r>
          </w:p>
          <w:p w14:paraId="19E468D7" w14:textId="5DA2A061" w:rsidR="00727112" w:rsidRPr="006D15D6" w:rsidRDefault="00727112" w:rsidP="004D4B36">
            <w:pPr>
              <w:pStyle w:val="TableParagraph"/>
              <w:ind w:left="249" w:right="239" w:firstLine="1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9E468D8" w14:textId="73D20413" w:rsidR="003A66FD" w:rsidRPr="004D4B36" w:rsidRDefault="003A66FD" w:rsidP="004D4B36">
            <w:pPr>
              <w:pStyle w:val="TableParagraph"/>
              <w:ind w:left="260" w:right="247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Дополнительно: владелец лицензии или вещатель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(если имеется информация)</w:t>
            </w:r>
          </w:p>
        </w:tc>
      </w:tr>
      <w:tr w:rsidR="00727112" w:rsidRPr="004D4B36" w14:paraId="19E468DE" w14:textId="77777777">
        <w:trPr>
          <w:trHeight w:val="292"/>
        </w:trPr>
        <w:tc>
          <w:tcPr>
            <w:tcW w:w="715" w:type="dxa"/>
          </w:tcPr>
          <w:p w14:paraId="19E468DA" w14:textId="77777777" w:rsidR="00727112" w:rsidRPr="004D4B36" w:rsidRDefault="00CF11A6" w:rsidP="004D4B36">
            <w:pPr>
              <w:pStyle w:val="TableParagraph"/>
              <w:ind w:left="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14:paraId="19E468DB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9E468DC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E468DD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8E3" w14:textId="77777777">
        <w:trPr>
          <w:trHeight w:val="292"/>
        </w:trPr>
        <w:tc>
          <w:tcPr>
            <w:tcW w:w="715" w:type="dxa"/>
          </w:tcPr>
          <w:p w14:paraId="19E468DF" w14:textId="77777777" w:rsidR="00727112" w:rsidRPr="004D4B36" w:rsidRDefault="00CF11A6" w:rsidP="004D4B36">
            <w:pPr>
              <w:pStyle w:val="TableParagraph"/>
              <w:ind w:left="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14:paraId="19E468E0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9E468E1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E468E2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8E8" w14:textId="77777777">
        <w:trPr>
          <w:trHeight w:val="297"/>
        </w:trPr>
        <w:tc>
          <w:tcPr>
            <w:tcW w:w="715" w:type="dxa"/>
          </w:tcPr>
          <w:p w14:paraId="19E468E4" w14:textId="77777777" w:rsidR="00727112" w:rsidRPr="004D4B36" w:rsidRDefault="00CF11A6" w:rsidP="004D4B36">
            <w:pPr>
              <w:pStyle w:val="TableParagraph"/>
              <w:ind w:left="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14:paraId="19E468E5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9E468E6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E468E7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9E468E9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</w:rPr>
      </w:pPr>
    </w:p>
    <w:p w14:paraId="19E468EA" w14:textId="78F6105F" w:rsidR="00727112" w:rsidRPr="004D4B36" w:rsidRDefault="00D3469E" w:rsidP="004D4B36">
      <w:pPr>
        <w:pStyle w:val="BodyText"/>
        <w:ind w:left="112" w:right="206"/>
        <w:jc w:val="both"/>
        <w:rPr>
          <w:rFonts w:asciiTheme="majorHAnsi" w:hAnsiTheme="majorHAnsi"/>
          <w:lang w:val="ru-RU"/>
        </w:rPr>
      </w:pPr>
      <w:r w:rsidRPr="004D4B36">
        <w:rPr>
          <w:rFonts w:asciiTheme="majorHAnsi" w:hAnsiTheme="majorHAnsi"/>
          <w:lang w:val="ru-RU"/>
        </w:rPr>
        <w:t>Если заявка подается на более, чем одно направление из указанных ниже, пожалуйста, заполните эту форму на каждое из направлений</w:t>
      </w:r>
      <w:r w:rsidR="00CF11A6" w:rsidRPr="004D4B36">
        <w:rPr>
          <w:rFonts w:asciiTheme="majorHAnsi" w:hAnsiTheme="majorHAnsi"/>
          <w:lang w:val="ru-RU"/>
        </w:rPr>
        <w:t>:</w:t>
      </w:r>
    </w:p>
    <w:p w14:paraId="6379F7C6" w14:textId="2D410AEE" w:rsidR="00AB38C0" w:rsidRPr="004D4B36" w:rsidRDefault="00AB38C0" w:rsidP="0FCC2931">
      <w:pPr>
        <w:pStyle w:val="HTMLPreformatted"/>
        <w:shd w:val="clear" w:color="auto" w:fill="FFFFFF" w:themeFill="background1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Направление 1. Трансляция сериалов и / или телевизионных форматов с субтитрами</w:t>
      </w:r>
    </w:p>
    <w:p w14:paraId="59235526" w14:textId="77777777" w:rsidR="00AB38C0" w:rsidRPr="004D4B36" w:rsidRDefault="00AB38C0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Направление 2. Трансляция и дубляж сериалов и / или телевизионных форматов </w:t>
      </w:r>
    </w:p>
    <w:p w14:paraId="3B867410" w14:textId="77777777" w:rsidR="00AB38C0" w:rsidRPr="004D4B36" w:rsidRDefault="00AB38C0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Направление 3. Адаптация (</w:t>
      </w:r>
      <w:r w:rsidRPr="004D4B36">
        <w:rPr>
          <w:rFonts w:asciiTheme="majorHAnsi" w:hAnsiTheme="majorHAnsi"/>
          <w:color w:val="212121"/>
          <w:sz w:val="24"/>
          <w:szCs w:val="24"/>
        </w:rPr>
        <w:t>re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-</w:t>
      </w:r>
      <w:r w:rsidRPr="004D4B36">
        <w:rPr>
          <w:rFonts w:asciiTheme="majorHAnsi" w:hAnsiTheme="majorHAnsi"/>
          <w:color w:val="212121"/>
          <w:sz w:val="24"/>
          <w:szCs w:val="24"/>
        </w:rPr>
        <w:t>creation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) и трансляция сериалов / телевизионных форматов. </w:t>
      </w:r>
    </w:p>
    <w:p w14:paraId="19E468ED" w14:textId="77777777" w:rsidR="00727112" w:rsidRPr="006D15D6" w:rsidRDefault="00727112" w:rsidP="004D4B36">
      <w:pPr>
        <w:pStyle w:val="BodyText"/>
        <w:jc w:val="both"/>
        <w:rPr>
          <w:rFonts w:asciiTheme="majorHAnsi" w:hAnsiTheme="majorHAnsi"/>
          <w:lang w:val="ru-RU"/>
        </w:rPr>
      </w:pPr>
    </w:p>
    <w:p w14:paraId="1C091FE8" w14:textId="3199C06E" w:rsidR="00BE4B8A" w:rsidRPr="004D4B36" w:rsidRDefault="00CF11A6" w:rsidP="004D4B36">
      <w:pPr>
        <w:ind w:left="112" w:right="205"/>
        <w:jc w:val="both"/>
        <w:rPr>
          <w:rFonts w:asciiTheme="majorHAnsi" w:hAnsiTheme="majorHAnsi"/>
          <w:i/>
          <w:sz w:val="24"/>
          <w:szCs w:val="24"/>
          <w:lang w:val="ru-RU"/>
        </w:rPr>
      </w:pPr>
      <w:r w:rsidRPr="004D4B36">
        <w:rPr>
          <w:rFonts w:asciiTheme="majorHAnsi" w:hAnsiTheme="majorHAnsi"/>
          <w:i/>
          <w:sz w:val="24"/>
          <w:szCs w:val="24"/>
          <w:lang w:val="ru-RU"/>
        </w:rPr>
        <w:lastRenderedPageBreak/>
        <w:t xml:space="preserve">* </w:t>
      </w:r>
      <w:r w:rsidRPr="004D4B36">
        <w:rPr>
          <w:rFonts w:asciiTheme="majorHAnsi" w:hAnsiTheme="majorHAnsi"/>
          <w:i/>
          <w:sz w:val="24"/>
          <w:szCs w:val="24"/>
        </w:rPr>
        <w:t>IREX</w:t>
      </w:r>
      <w:r w:rsidRPr="004D4B36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="00D76C27" w:rsidRPr="004D4B36">
        <w:rPr>
          <w:rFonts w:asciiTheme="majorHAnsi" w:hAnsiTheme="majorHAnsi"/>
          <w:i/>
          <w:sz w:val="24"/>
          <w:szCs w:val="24"/>
          <w:lang w:val="ru-RU"/>
        </w:rPr>
        <w:t xml:space="preserve">не предоставляет список американского ТВ </w:t>
      </w:r>
      <w:r w:rsidR="00185216" w:rsidRPr="004D4B36">
        <w:rPr>
          <w:rFonts w:asciiTheme="majorHAnsi" w:hAnsiTheme="majorHAnsi"/>
          <w:i/>
          <w:sz w:val="24"/>
          <w:szCs w:val="24"/>
          <w:lang w:val="ru-RU"/>
        </w:rPr>
        <w:t>контента для выбора, предполагается, что медиа партнер, зная свою аудиторию, отслеживает пробелы и необходимость в определенной медиа продукции</w:t>
      </w:r>
      <w:r w:rsidR="008213D2" w:rsidRPr="004D4B36">
        <w:rPr>
          <w:rFonts w:asciiTheme="majorHAnsi" w:hAnsiTheme="majorHAnsi"/>
          <w:i/>
          <w:sz w:val="24"/>
          <w:szCs w:val="24"/>
          <w:lang w:val="ru-RU"/>
        </w:rPr>
        <w:t xml:space="preserve">. </w:t>
      </w:r>
      <w:r w:rsidR="00185216" w:rsidRPr="004D4B36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</w:p>
    <w:p w14:paraId="2C7B8D39" w14:textId="77777777" w:rsidR="008213D2" w:rsidRPr="006D15D6" w:rsidRDefault="008213D2" w:rsidP="004D4B36">
      <w:pPr>
        <w:ind w:left="112" w:right="205"/>
        <w:jc w:val="both"/>
        <w:rPr>
          <w:rFonts w:asciiTheme="majorHAnsi" w:hAnsiTheme="majorHAnsi"/>
          <w:i/>
          <w:sz w:val="24"/>
          <w:szCs w:val="24"/>
          <w:lang w:val="ru-RU"/>
        </w:rPr>
      </w:pPr>
    </w:p>
    <w:p w14:paraId="51FFC0C3" w14:textId="578C8A6A" w:rsidR="00C55AEB" w:rsidRPr="004D4B36" w:rsidRDefault="00CF11A6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i/>
          <w:sz w:val="24"/>
          <w:szCs w:val="24"/>
          <w:lang w:val="ru-RU"/>
        </w:rPr>
        <w:t xml:space="preserve">** </w:t>
      </w:r>
      <w:r w:rsidR="00C55AEB" w:rsidRPr="004D4B36">
        <w:rPr>
          <w:rFonts w:asciiTheme="majorHAnsi" w:hAnsiTheme="majorHAnsi"/>
          <w:i/>
          <w:sz w:val="24"/>
          <w:szCs w:val="24"/>
          <w:lang w:val="ru-RU"/>
        </w:rPr>
        <w:t>Нет необходимости в заполнении этой формы если вы выбрали «</w:t>
      </w:r>
      <w:r w:rsidR="00C55AEB" w:rsidRPr="004D4B36">
        <w:rPr>
          <w:rFonts w:asciiTheme="majorHAnsi" w:hAnsiTheme="majorHAnsi"/>
          <w:color w:val="212121"/>
          <w:sz w:val="24"/>
          <w:szCs w:val="24"/>
          <w:lang w:val="ru-RU"/>
        </w:rPr>
        <w:t>Направление 4. Производство и трансляция аудио/видео подкастов.»</w:t>
      </w:r>
    </w:p>
    <w:p w14:paraId="3EFC65EE" w14:textId="154D4FEC" w:rsidR="00C55AEB" w:rsidRPr="004D4B36" w:rsidRDefault="00C55AEB" w:rsidP="004D4B36">
      <w:pPr>
        <w:ind w:left="112" w:right="205"/>
        <w:jc w:val="both"/>
        <w:rPr>
          <w:rFonts w:asciiTheme="majorHAnsi" w:hAnsiTheme="majorHAnsi"/>
          <w:i/>
          <w:sz w:val="24"/>
          <w:szCs w:val="24"/>
          <w:lang w:val="ru-RU"/>
        </w:rPr>
      </w:pPr>
    </w:p>
    <w:p w14:paraId="12638F8B" w14:textId="77777777" w:rsidR="00727112" w:rsidRPr="004D4B36" w:rsidRDefault="00727112" w:rsidP="004D4B36">
      <w:pPr>
        <w:jc w:val="both"/>
        <w:rPr>
          <w:rFonts w:asciiTheme="majorHAnsi" w:hAnsiTheme="majorHAnsi"/>
          <w:i/>
          <w:sz w:val="24"/>
          <w:szCs w:val="24"/>
          <w:lang w:val="ru-RU"/>
        </w:rPr>
      </w:pPr>
    </w:p>
    <w:p w14:paraId="19E468F1" w14:textId="3AE58672" w:rsidR="00C55AEB" w:rsidRPr="004D4B36" w:rsidRDefault="00C55AEB" w:rsidP="004D4B36">
      <w:pPr>
        <w:jc w:val="both"/>
        <w:rPr>
          <w:rFonts w:asciiTheme="majorHAnsi" w:hAnsiTheme="majorHAnsi"/>
          <w:sz w:val="24"/>
          <w:szCs w:val="24"/>
          <w:lang w:val="ru-RU"/>
        </w:rPr>
        <w:sectPr w:rsidR="00C55AEB" w:rsidRPr="004D4B36">
          <w:pgSz w:w="11900" w:h="16840"/>
          <w:pgMar w:top="920" w:right="920" w:bottom="1160" w:left="1020" w:header="0" w:footer="971" w:gutter="0"/>
          <w:cols w:space="720"/>
        </w:sectPr>
      </w:pPr>
    </w:p>
    <w:p w14:paraId="19E468F2" w14:textId="2CF219B5" w:rsidR="00727112" w:rsidRPr="004A756C" w:rsidRDefault="00C55AEB" w:rsidP="00B344C9">
      <w:pPr>
        <w:ind w:left="112"/>
        <w:jc w:val="right"/>
        <w:rPr>
          <w:rFonts w:asciiTheme="majorHAnsi" w:hAnsiTheme="majorHAnsi"/>
          <w:b/>
          <w:color w:val="008080"/>
          <w:sz w:val="36"/>
          <w:szCs w:val="36"/>
          <w:lang w:val="ru-RU"/>
        </w:rPr>
      </w:pPr>
      <w:r w:rsidRPr="004A756C">
        <w:rPr>
          <w:rFonts w:asciiTheme="majorHAnsi" w:hAnsiTheme="majorHAnsi"/>
          <w:b/>
          <w:color w:val="008080"/>
          <w:sz w:val="36"/>
          <w:szCs w:val="36"/>
          <w:lang w:val="ru-RU"/>
        </w:rPr>
        <w:lastRenderedPageBreak/>
        <w:t xml:space="preserve">ФОРМА  </w:t>
      </w:r>
      <w:r w:rsidR="00CF11A6" w:rsidRPr="004A756C">
        <w:rPr>
          <w:rFonts w:asciiTheme="majorHAnsi" w:hAnsiTheme="majorHAnsi"/>
          <w:b/>
          <w:color w:val="008080"/>
          <w:sz w:val="36"/>
          <w:szCs w:val="36"/>
        </w:rPr>
        <w:t>C</w:t>
      </w:r>
    </w:p>
    <w:p w14:paraId="19E468F3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  <w:lang w:val="ru-RU"/>
        </w:rPr>
      </w:pPr>
    </w:p>
    <w:p w14:paraId="19E468F4" w14:textId="77777777" w:rsidR="00727112" w:rsidRPr="004D4B36" w:rsidRDefault="00727112" w:rsidP="004D4B36">
      <w:pPr>
        <w:pStyle w:val="BodyText"/>
        <w:jc w:val="both"/>
        <w:rPr>
          <w:rFonts w:asciiTheme="majorHAnsi" w:hAnsiTheme="majorHAnsi"/>
          <w:b/>
          <w:lang w:val="ru-RU"/>
        </w:rPr>
      </w:pPr>
    </w:p>
    <w:p w14:paraId="19E468F5" w14:textId="04A742D6" w:rsidR="00727112" w:rsidRPr="006D15D6" w:rsidRDefault="00C55AEB" w:rsidP="004D4B36">
      <w:pPr>
        <w:ind w:left="3830"/>
        <w:jc w:val="both"/>
        <w:rPr>
          <w:rFonts w:asciiTheme="majorHAnsi" w:hAnsiTheme="majorHAnsi"/>
          <w:b/>
          <w:sz w:val="28"/>
          <w:szCs w:val="24"/>
          <w:lang w:val="ru-RU"/>
        </w:rPr>
      </w:pPr>
      <w:r w:rsidRPr="00B344C9">
        <w:rPr>
          <w:rFonts w:asciiTheme="majorHAnsi" w:hAnsiTheme="majorHAnsi"/>
          <w:b/>
          <w:sz w:val="28"/>
          <w:szCs w:val="24"/>
          <w:lang w:val="ru-RU"/>
        </w:rPr>
        <w:t>ФИНАНСОВАЯ</w:t>
      </w:r>
      <w:r w:rsidRPr="006D15D6">
        <w:rPr>
          <w:rFonts w:asciiTheme="majorHAnsi" w:hAnsiTheme="majorHAnsi"/>
          <w:b/>
          <w:sz w:val="28"/>
          <w:szCs w:val="24"/>
          <w:lang w:val="ru-RU"/>
        </w:rPr>
        <w:t xml:space="preserve"> </w:t>
      </w:r>
      <w:r w:rsidRPr="00B344C9">
        <w:rPr>
          <w:rFonts w:asciiTheme="majorHAnsi" w:hAnsiTheme="majorHAnsi"/>
          <w:b/>
          <w:sz w:val="28"/>
          <w:szCs w:val="24"/>
          <w:lang w:val="ru-RU"/>
        </w:rPr>
        <w:t>ЗАЯВКА</w:t>
      </w:r>
    </w:p>
    <w:p w14:paraId="19E468F6" w14:textId="77777777" w:rsidR="00727112" w:rsidRPr="006D15D6" w:rsidRDefault="00727112" w:rsidP="004D4B36">
      <w:pPr>
        <w:pStyle w:val="BodyText"/>
        <w:jc w:val="both"/>
        <w:rPr>
          <w:rFonts w:asciiTheme="majorHAnsi" w:hAnsiTheme="majorHAnsi"/>
          <w:b/>
          <w:lang w:val="ru-RU"/>
        </w:rPr>
      </w:pPr>
    </w:p>
    <w:p w14:paraId="3490CFCE" w14:textId="638803A1" w:rsidR="00C55AEB" w:rsidRPr="006D15D6" w:rsidRDefault="00C55AEB" w:rsidP="004D4B36">
      <w:pPr>
        <w:ind w:left="112"/>
        <w:jc w:val="both"/>
        <w:rPr>
          <w:rFonts w:asciiTheme="majorHAnsi" w:hAnsiTheme="majorHAnsi"/>
          <w:sz w:val="24"/>
          <w:szCs w:val="24"/>
          <w:lang w:val="ru-RU"/>
        </w:rPr>
      </w:pPr>
      <w:r w:rsidRPr="004D4B36">
        <w:rPr>
          <w:rFonts w:asciiTheme="majorHAnsi" w:hAnsiTheme="majorHAnsi"/>
          <w:sz w:val="24"/>
          <w:szCs w:val="24"/>
          <w:lang w:val="ru-RU"/>
        </w:rPr>
        <w:t>Пожалуйста</w:t>
      </w:r>
      <w:r w:rsidRPr="006D15D6">
        <w:rPr>
          <w:rFonts w:asciiTheme="majorHAnsi" w:hAnsiTheme="majorHAnsi"/>
          <w:sz w:val="24"/>
          <w:szCs w:val="24"/>
          <w:lang w:val="ru-RU"/>
        </w:rPr>
        <w:t xml:space="preserve">, </w:t>
      </w:r>
      <w:r w:rsidRPr="004D4B36">
        <w:rPr>
          <w:rFonts w:asciiTheme="majorHAnsi" w:hAnsiTheme="majorHAnsi"/>
          <w:sz w:val="24"/>
          <w:szCs w:val="24"/>
          <w:lang w:val="ru-RU"/>
        </w:rPr>
        <w:t>предоставьте</w:t>
      </w:r>
      <w:r w:rsidRPr="006D15D6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sz w:val="24"/>
          <w:szCs w:val="24"/>
          <w:lang w:val="ru-RU"/>
        </w:rPr>
        <w:t>данную</w:t>
      </w:r>
      <w:r w:rsidRPr="006D15D6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sz w:val="24"/>
          <w:szCs w:val="24"/>
          <w:lang w:val="ru-RU"/>
        </w:rPr>
        <w:t>финансовую</w:t>
      </w:r>
      <w:r w:rsidRPr="006D15D6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sz w:val="24"/>
          <w:szCs w:val="24"/>
          <w:lang w:val="ru-RU"/>
        </w:rPr>
        <w:t>заявку</w:t>
      </w:r>
      <w:r w:rsidRPr="006D15D6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b/>
          <w:sz w:val="24"/>
          <w:szCs w:val="24"/>
          <w:lang w:val="ru-RU"/>
        </w:rPr>
        <w:t>на</w:t>
      </w:r>
      <w:r w:rsidRPr="006D15D6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b/>
          <w:sz w:val="24"/>
          <w:szCs w:val="24"/>
          <w:lang w:val="ru-RU"/>
        </w:rPr>
        <w:t>отдельном</w:t>
      </w:r>
      <w:r w:rsidRPr="006D15D6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D4B36">
        <w:rPr>
          <w:rFonts w:asciiTheme="majorHAnsi" w:hAnsiTheme="majorHAnsi"/>
          <w:b/>
          <w:sz w:val="24"/>
          <w:szCs w:val="24"/>
          <w:lang w:val="ru-RU"/>
        </w:rPr>
        <w:t>листе</w:t>
      </w:r>
      <w:r w:rsidR="704A15FC" w:rsidRPr="704A15FC">
        <w:rPr>
          <w:rFonts w:asciiTheme="majorHAnsi" w:hAnsiTheme="majorHAnsi"/>
          <w:b/>
          <w:bCs/>
          <w:sz w:val="24"/>
          <w:szCs w:val="24"/>
          <w:lang w:val="ru-RU"/>
        </w:rPr>
        <w:t>.</w:t>
      </w:r>
    </w:p>
    <w:p w14:paraId="19E468F8" w14:textId="77777777" w:rsidR="00727112" w:rsidRPr="006D15D6" w:rsidRDefault="00727112" w:rsidP="004D4B36">
      <w:pPr>
        <w:pStyle w:val="BodyText"/>
        <w:jc w:val="both"/>
        <w:rPr>
          <w:rFonts w:asciiTheme="majorHAnsi" w:hAnsiTheme="majorHAnsi"/>
          <w:b/>
          <w:lang w:val="ru-RU"/>
        </w:rPr>
      </w:pPr>
    </w:p>
    <w:p w14:paraId="5AE3746D" w14:textId="06A7FCEA" w:rsidR="0046302D" w:rsidRPr="004D4B36" w:rsidRDefault="0046302D" w:rsidP="004D4B36">
      <w:pPr>
        <w:pStyle w:val="BodyText"/>
        <w:ind w:left="112" w:right="205"/>
        <w:jc w:val="both"/>
        <w:rPr>
          <w:rFonts w:asciiTheme="majorHAnsi" w:hAnsiTheme="majorHAnsi"/>
          <w:color w:val="212121"/>
          <w:lang w:val="ru-RU"/>
        </w:rPr>
      </w:pPr>
      <w:r w:rsidRPr="004D4B36">
        <w:rPr>
          <w:rFonts w:asciiTheme="majorHAnsi" w:hAnsiTheme="majorHAnsi"/>
          <w:lang w:val="ru-RU"/>
        </w:rPr>
        <w:t>Ф</w:t>
      </w:r>
      <w:r w:rsidR="00C55AEB" w:rsidRPr="004D4B36">
        <w:rPr>
          <w:rFonts w:asciiTheme="majorHAnsi" w:hAnsiTheme="majorHAnsi"/>
          <w:lang w:val="ru-RU"/>
        </w:rPr>
        <w:t>инансов</w:t>
      </w:r>
      <w:r w:rsidRPr="004D4B36">
        <w:rPr>
          <w:rFonts w:asciiTheme="majorHAnsi" w:hAnsiTheme="majorHAnsi"/>
          <w:lang w:val="ru-RU"/>
        </w:rPr>
        <w:t>ая</w:t>
      </w:r>
      <w:r w:rsidR="00C55AEB" w:rsidRPr="004D4B36">
        <w:rPr>
          <w:rFonts w:asciiTheme="majorHAnsi" w:hAnsiTheme="majorHAnsi"/>
          <w:lang w:val="ru-RU"/>
        </w:rPr>
        <w:t xml:space="preserve"> заявк</w:t>
      </w:r>
      <w:r w:rsidRPr="004D4B36">
        <w:rPr>
          <w:rFonts w:asciiTheme="majorHAnsi" w:hAnsiTheme="majorHAnsi"/>
          <w:lang w:val="ru-RU"/>
        </w:rPr>
        <w:t>а</w:t>
      </w:r>
      <w:r w:rsidR="00133770">
        <w:rPr>
          <w:rFonts w:asciiTheme="majorHAnsi" w:hAnsiTheme="majorHAnsi"/>
          <w:lang w:val="ru-RU"/>
        </w:rPr>
        <w:t xml:space="preserve"> </w:t>
      </w:r>
      <w:r w:rsidRPr="004D4B36">
        <w:rPr>
          <w:rFonts w:asciiTheme="majorHAnsi" w:hAnsiTheme="majorHAnsi"/>
          <w:lang w:val="ru-RU"/>
        </w:rPr>
        <w:t xml:space="preserve">должна </w:t>
      </w:r>
      <w:r w:rsidRPr="004D4B36">
        <w:rPr>
          <w:rFonts w:asciiTheme="majorHAnsi" w:hAnsiTheme="majorHAnsi"/>
          <w:color w:val="212121"/>
          <w:lang w:val="ru-RU"/>
        </w:rPr>
        <w:t>содержать подробную разбивку затрат. Предоставьте отдельные цифры для каждой группы или категории</w:t>
      </w:r>
      <w:r w:rsidR="00435582" w:rsidRPr="004D4B36">
        <w:rPr>
          <w:rFonts w:asciiTheme="majorHAnsi" w:hAnsiTheme="majorHAnsi"/>
          <w:color w:val="212121"/>
          <w:lang w:val="ru-RU"/>
        </w:rPr>
        <w:t xml:space="preserve"> расходов</w:t>
      </w:r>
      <w:r w:rsidRPr="004D4B36">
        <w:rPr>
          <w:rFonts w:asciiTheme="majorHAnsi" w:hAnsiTheme="majorHAnsi"/>
          <w:color w:val="212121"/>
          <w:lang w:val="ru-RU"/>
        </w:rPr>
        <w:t>. Приведенный ниже формат следует использовать при подготовке финансово</w:t>
      </w:r>
      <w:r w:rsidR="00435582" w:rsidRPr="004D4B36">
        <w:rPr>
          <w:rFonts w:asciiTheme="majorHAnsi" w:hAnsiTheme="majorHAnsi"/>
          <w:color w:val="212121"/>
          <w:lang w:val="ru-RU"/>
        </w:rPr>
        <w:t xml:space="preserve">й заявки. </w:t>
      </w:r>
      <w:r w:rsidRPr="004D4B36">
        <w:rPr>
          <w:rFonts w:asciiTheme="majorHAnsi" w:hAnsiTheme="majorHAnsi"/>
          <w:color w:val="212121"/>
          <w:lang w:val="ru-RU"/>
        </w:rPr>
        <w:t xml:space="preserve">Наряду с предлагаемыми статьями расходов </w:t>
      </w:r>
      <w:r w:rsidR="00811F50" w:rsidRPr="004D4B36">
        <w:rPr>
          <w:rFonts w:asciiTheme="majorHAnsi" w:hAnsiTheme="majorHAnsi"/>
          <w:color w:val="212121"/>
          <w:lang w:val="ru-RU"/>
        </w:rPr>
        <w:t xml:space="preserve">необходимо указать другие расходы, </w:t>
      </w:r>
      <w:r w:rsidRPr="004D4B36">
        <w:rPr>
          <w:rFonts w:asciiTheme="majorHAnsi" w:hAnsiTheme="majorHAnsi"/>
          <w:color w:val="212121"/>
          <w:lang w:val="ru-RU"/>
        </w:rPr>
        <w:t xml:space="preserve">связанные с </w:t>
      </w:r>
      <w:r w:rsidR="00A968DE" w:rsidRPr="004D4B36">
        <w:rPr>
          <w:rFonts w:asciiTheme="majorHAnsi" w:hAnsiTheme="majorHAnsi"/>
          <w:color w:val="212121"/>
          <w:lang w:val="ru-RU"/>
        </w:rPr>
        <w:t>проектом</w:t>
      </w:r>
      <w:r w:rsidRPr="004D4B36">
        <w:rPr>
          <w:rFonts w:asciiTheme="majorHAnsi" w:hAnsiTheme="majorHAnsi"/>
          <w:color w:val="212121"/>
          <w:lang w:val="ru-RU"/>
        </w:rPr>
        <w:t xml:space="preserve">, </w:t>
      </w:r>
      <w:r w:rsidR="00811F50" w:rsidRPr="004D4B36">
        <w:rPr>
          <w:rFonts w:asciiTheme="majorHAnsi" w:hAnsiTheme="majorHAnsi"/>
          <w:color w:val="212121"/>
          <w:lang w:val="ru-RU"/>
        </w:rPr>
        <w:t>в разделе</w:t>
      </w:r>
      <w:r w:rsidRPr="004D4B36">
        <w:rPr>
          <w:rFonts w:asciiTheme="majorHAnsi" w:hAnsiTheme="majorHAnsi"/>
          <w:color w:val="212121"/>
          <w:lang w:val="ru-RU"/>
        </w:rPr>
        <w:t xml:space="preserve"> «Прочие расходы».</w:t>
      </w:r>
    </w:p>
    <w:p w14:paraId="5512AFD7" w14:textId="77777777" w:rsidR="00CF5A2E" w:rsidRPr="004D4B36" w:rsidRDefault="00CF5A2E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18221160" w14:textId="7F4A87D6" w:rsidR="00354BC8" w:rsidRPr="004D4B36" w:rsidRDefault="00354BC8" w:rsidP="704A15FC">
      <w:pPr>
        <w:pStyle w:val="HTMLPreformatted"/>
        <w:shd w:val="clear" w:color="auto" w:fill="FFFFFF" w:themeFill="background1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Ниже представлен </w:t>
      </w:r>
      <w:r w:rsidR="00CF5A2E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шаблон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бюджет</w:t>
      </w:r>
      <w:r w:rsidR="00CF5A2E" w:rsidRPr="004D4B36">
        <w:rPr>
          <w:rFonts w:asciiTheme="majorHAnsi" w:hAnsiTheme="majorHAnsi"/>
          <w:color w:val="212121"/>
          <w:sz w:val="24"/>
          <w:szCs w:val="24"/>
          <w:lang w:val="ru-RU"/>
        </w:rPr>
        <w:t>а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 для </w:t>
      </w:r>
      <w:r w:rsidR="00CF5A2E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производства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субтитров или дубл</w:t>
      </w:r>
      <w:r w:rsidR="00CF5A2E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яжа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телевизионного контента, который также может быть использован в качестве шаблона для разработки </w:t>
      </w:r>
      <w:r w:rsidR="00591CD8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финансовой заявки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по </w:t>
      </w:r>
      <w:r w:rsidR="704A15FC" w:rsidRPr="704A15FC">
        <w:rPr>
          <w:rFonts w:asciiTheme="majorHAnsi" w:hAnsiTheme="majorHAnsi"/>
          <w:b/>
          <w:bCs/>
          <w:sz w:val="24"/>
          <w:szCs w:val="24"/>
          <w:lang w:val="ru-RU"/>
        </w:rPr>
        <w:t>производству</w:t>
      </w:r>
      <w:r w:rsidR="00591CD8" w:rsidRPr="004D4B36">
        <w:rPr>
          <w:rFonts w:asciiTheme="majorHAnsi" w:hAnsiTheme="majorHAnsi"/>
          <w:b/>
          <w:sz w:val="24"/>
          <w:szCs w:val="24"/>
          <w:lang w:val="ru-RU"/>
        </w:rPr>
        <w:t xml:space="preserve"> по аналогии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телевизионно</w:t>
      </w:r>
      <w:r w:rsidR="00591CD8"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й передачи </w:t>
      </w: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>и / или сериала, а также для производства подкаста.</w:t>
      </w:r>
    </w:p>
    <w:p w14:paraId="45E07B3A" w14:textId="77777777" w:rsidR="00354BC8" w:rsidRPr="004D4B36" w:rsidRDefault="00354BC8" w:rsidP="004D4B36">
      <w:pPr>
        <w:pStyle w:val="BodyText"/>
        <w:ind w:left="112" w:right="205"/>
        <w:jc w:val="both"/>
        <w:rPr>
          <w:rFonts w:asciiTheme="majorHAnsi" w:eastAsia="Times New Roman" w:hAnsiTheme="majorHAnsi" w:cs="Courier New"/>
          <w:color w:val="212121"/>
          <w:lang w:val="ru-RU"/>
        </w:rPr>
      </w:pPr>
    </w:p>
    <w:p w14:paraId="19E468FC" w14:textId="77777777" w:rsidR="00727112" w:rsidRPr="006D15D6" w:rsidRDefault="00727112" w:rsidP="004D4B36">
      <w:pPr>
        <w:pStyle w:val="BodyText"/>
        <w:jc w:val="both"/>
        <w:rPr>
          <w:rFonts w:asciiTheme="majorHAnsi" w:hAnsiTheme="majorHAnsi"/>
          <w:lang w:val="ru-RU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2607"/>
        <w:gridCol w:w="1354"/>
        <w:gridCol w:w="1820"/>
      </w:tblGrid>
      <w:tr w:rsidR="00727112" w:rsidRPr="004D4B36" w14:paraId="19E46901" w14:textId="77777777">
        <w:trPr>
          <w:trHeight w:val="585"/>
        </w:trPr>
        <w:tc>
          <w:tcPr>
            <w:tcW w:w="3778" w:type="dxa"/>
          </w:tcPr>
          <w:p w14:paraId="19E468FD" w14:textId="7BFEF380" w:rsidR="00727112" w:rsidRPr="004D4B36" w:rsidRDefault="00591CD8" w:rsidP="004D4B36">
            <w:pPr>
              <w:pStyle w:val="TableParagraph"/>
              <w:ind w:left="471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Описание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деятельности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14:paraId="19E468FE" w14:textId="6C9A7410" w:rsidR="00727112" w:rsidRPr="004D4B36" w:rsidRDefault="00B344C9" w:rsidP="00B344C9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B344C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Вклад партнера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или другая дополнительная информация</w:t>
            </w:r>
          </w:p>
        </w:tc>
        <w:tc>
          <w:tcPr>
            <w:tcW w:w="1354" w:type="dxa"/>
          </w:tcPr>
          <w:p w14:paraId="19E468FF" w14:textId="1B4EF390" w:rsidR="00727112" w:rsidRPr="004D4B36" w:rsidRDefault="001D2027" w:rsidP="00B344C9">
            <w:pPr>
              <w:pStyle w:val="TableParagraph"/>
              <w:ind w:left="205" w:right="181" w:firstLine="5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Стоимость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за единиц</w:t>
            </w:r>
            <w:r w:rsidR="009E37F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у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$</w:t>
            </w:r>
          </w:p>
        </w:tc>
        <w:tc>
          <w:tcPr>
            <w:tcW w:w="1820" w:type="dxa"/>
          </w:tcPr>
          <w:p w14:paraId="19E46900" w14:textId="2EA10CB4" w:rsidR="00727112" w:rsidRPr="004D4B36" w:rsidRDefault="001D2027" w:rsidP="00B344C9">
            <w:pPr>
              <w:pStyle w:val="TableParagraph"/>
              <w:ind w:left="155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Общая стоимость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$</w:t>
            </w:r>
          </w:p>
        </w:tc>
      </w:tr>
      <w:tr w:rsidR="00727112" w:rsidRPr="004D4B36" w14:paraId="19E46903" w14:textId="77777777">
        <w:trPr>
          <w:trHeight w:val="295"/>
        </w:trPr>
        <w:tc>
          <w:tcPr>
            <w:tcW w:w="9559" w:type="dxa"/>
            <w:gridSpan w:val="4"/>
          </w:tcPr>
          <w:p w14:paraId="19E46902" w14:textId="2CF1F2E5" w:rsidR="00727112" w:rsidRPr="004D4B36" w:rsidRDefault="00CF11A6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I. </w:t>
            </w:r>
            <w:r w:rsidR="001D2027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Предпродакшн </w:t>
            </w:r>
          </w:p>
        </w:tc>
      </w:tr>
      <w:tr w:rsidR="00727112" w:rsidRPr="004D4B36" w14:paraId="19E46908" w14:textId="77777777">
        <w:trPr>
          <w:trHeight w:val="292"/>
        </w:trPr>
        <w:tc>
          <w:tcPr>
            <w:tcW w:w="3778" w:type="dxa"/>
          </w:tcPr>
          <w:p w14:paraId="19E46904" w14:textId="66F6604E" w:rsidR="00727112" w:rsidRPr="004D4B36" w:rsidRDefault="001D2027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Перевод и адаптация </w:t>
            </w:r>
            <w:r w:rsidR="00F10EAE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текстов (сценария)</w:t>
            </w:r>
          </w:p>
        </w:tc>
        <w:tc>
          <w:tcPr>
            <w:tcW w:w="2607" w:type="dxa"/>
          </w:tcPr>
          <w:p w14:paraId="19E46905" w14:textId="60574BB8" w:rsidR="00727112" w:rsidRPr="004D4B36" w:rsidRDefault="00F10EAE" w:rsidP="004D4B36">
            <w:pPr>
              <w:pStyle w:val="TableParagraph"/>
              <w:ind w:left="1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Вклад партнера </w:t>
            </w:r>
            <w:r w:rsidR="00CF11A6" w:rsidRPr="004D4B36">
              <w:rPr>
                <w:rFonts w:asciiTheme="majorHAnsi" w:hAnsiTheme="majorHAnsi"/>
                <w:sz w:val="24"/>
                <w:szCs w:val="24"/>
              </w:rPr>
              <w:t>**</w:t>
            </w:r>
          </w:p>
        </w:tc>
        <w:tc>
          <w:tcPr>
            <w:tcW w:w="1354" w:type="dxa"/>
          </w:tcPr>
          <w:p w14:paraId="19E46906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07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0D" w14:textId="77777777">
        <w:trPr>
          <w:trHeight w:val="292"/>
        </w:trPr>
        <w:tc>
          <w:tcPr>
            <w:tcW w:w="3778" w:type="dxa"/>
          </w:tcPr>
          <w:p w14:paraId="19E46909" w14:textId="1046D399" w:rsidR="00727112" w:rsidRPr="004D4B36" w:rsidRDefault="00F10EAE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Перевод и адаптация текста пилотной версии </w:t>
            </w:r>
          </w:p>
        </w:tc>
        <w:tc>
          <w:tcPr>
            <w:tcW w:w="2607" w:type="dxa"/>
          </w:tcPr>
          <w:p w14:paraId="19E4690A" w14:textId="39CF52EC" w:rsidR="00727112" w:rsidRPr="004D4B36" w:rsidRDefault="00F10EAE" w:rsidP="004D4B36">
            <w:pPr>
              <w:pStyle w:val="TableParagraph"/>
              <w:ind w:left="1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0B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0C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12" w14:textId="77777777">
        <w:trPr>
          <w:trHeight w:val="585"/>
        </w:trPr>
        <w:tc>
          <w:tcPr>
            <w:tcW w:w="3778" w:type="dxa"/>
          </w:tcPr>
          <w:p w14:paraId="19E4690E" w14:textId="35A7EA0E" w:rsidR="00727112" w:rsidRPr="004D4B36" w:rsidRDefault="00F10EAE" w:rsidP="004D4B36">
            <w:pPr>
              <w:pStyle w:val="TableParagraph"/>
              <w:ind w:left="115" w:right="48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Запись </w:t>
            </w:r>
            <w:r w:rsidR="00E52D67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голоса ИЛИ субтитры тестового видео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(</w:t>
            </w:r>
            <w:r w:rsidR="00E52D67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хр: 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5 </w:t>
            </w:r>
            <w:r w:rsidR="00E52D67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мин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2607" w:type="dxa"/>
          </w:tcPr>
          <w:p w14:paraId="19E4690F" w14:textId="44B4FAFD" w:rsidR="00727112" w:rsidRPr="004D4B36" w:rsidRDefault="00F10EAE" w:rsidP="004D4B36">
            <w:pPr>
              <w:pStyle w:val="TableParagraph"/>
              <w:ind w:left="1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10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11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17" w14:textId="77777777">
        <w:trPr>
          <w:trHeight w:val="876"/>
        </w:trPr>
        <w:tc>
          <w:tcPr>
            <w:tcW w:w="3778" w:type="dxa"/>
          </w:tcPr>
          <w:p w14:paraId="19E46913" w14:textId="6C41640F" w:rsidR="00727112" w:rsidRPr="004D4B36" w:rsidRDefault="00E52D67" w:rsidP="004D4B36">
            <w:pPr>
              <w:pStyle w:val="TableParagraph"/>
              <w:ind w:left="115" w:right="319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Запись голоса ИЛИ субтитры тестового видео 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(1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эпизод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)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с одним голосом (хр: до 1 часа)</w:t>
            </w:r>
          </w:p>
        </w:tc>
        <w:tc>
          <w:tcPr>
            <w:tcW w:w="2607" w:type="dxa"/>
          </w:tcPr>
          <w:p w14:paraId="19E46914" w14:textId="1A9E33C5" w:rsidR="00727112" w:rsidRPr="004D4B36" w:rsidRDefault="00F10EAE" w:rsidP="004D4B36">
            <w:pPr>
              <w:pStyle w:val="TableParagraph"/>
              <w:ind w:left="1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15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16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1D" w14:textId="77777777">
        <w:trPr>
          <w:trHeight w:val="874"/>
        </w:trPr>
        <w:tc>
          <w:tcPr>
            <w:tcW w:w="3778" w:type="dxa"/>
          </w:tcPr>
          <w:p w14:paraId="19E46919" w14:textId="7DBBB65C" w:rsidR="00727112" w:rsidRPr="004D4B36" w:rsidRDefault="00E52D67" w:rsidP="004D4B36">
            <w:pPr>
              <w:pStyle w:val="TableParagraph"/>
              <w:ind w:left="115" w:right="37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Запись голоса </w:t>
            </w:r>
            <w:r w:rsidR="008E2322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тестового видео 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(1 </w:t>
            </w:r>
            <w:r w:rsidR="008E2322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эпизод</w:t>
            </w:r>
            <w:r w:rsidR="00CF11A6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) </w:t>
            </w:r>
            <w:r w:rsidR="008E2322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двумя голосами (хр: до 1 часа)</w:t>
            </w:r>
          </w:p>
        </w:tc>
        <w:tc>
          <w:tcPr>
            <w:tcW w:w="2607" w:type="dxa"/>
          </w:tcPr>
          <w:p w14:paraId="19E4691A" w14:textId="7D702F63" w:rsidR="00727112" w:rsidRPr="004D4B36" w:rsidRDefault="00F10EAE" w:rsidP="004D4B36">
            <w:pPr>
              <w:pStyle w:val="TableParagraph"/>
              <w:ind w:left="1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1B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1C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23" w14:textId="77777777">
        <w:trPr>
          <w:trHeight w:val="882"/>
        </w:trPr>
        <w:tc>
          <w:tcPr>
            <w:tcW w:w="3778" w:type="dxa"/>
          </w:tcPr>
          <w:p w14:paraId="19E4691F" w14:textId="03C5B15F" w:rsidR="00727112" w:rsidRPr="004D4B36" w:rsidRDefault="008E2322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Запись голоса тестового видео (1 эпизод) тремя и более голосами (хр: до 1 часа)</w:t>
            </w:r>
          </w:p>
        </w:tc>
        <w:tc>
          <w:tcPr>
            <w:tcW w:w="2607" w:type="dxa"/>
          </w:tcPr>
          <w:p w14:paraId="19E46920" w14:textId="7762A0DD" w:rsidR="00727112" w:rsidRPr="004D4B36" w:rsidRDefault="00F10EAE" w:rsidP="004D4B36">
            <w:pPr>
              <w:pStyle w:val="TableParagraph"/>
              <w:ind w:left="1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21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22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28" w14:textId="77777777">
        <w:trPr>
          <w:trHeight w:val="585"/>
        </w:trPr>
        <w:tc>
          <w:tcPr>
            <w:tcW w:w="3778" w:type="dxa"/>
          </w:tcPr>
          <w:p w14:paraId="19E46924" w14:textId="20D62861" w:rsidR="00727112" w:rsidRPr="006D15D6" w:rsidRDefault="008E2322" w:rsidP="004D4B36">
            <w:pPr>
              <w:pStyle w:val="TableParagraph"/>
              <w:ind w:left="115" w:right="605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Перевод</w:t>
            </w:r>
            <w:r w:rsidRPr="006D15D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и</w:t>
            </w:r>
            <w:r w:rsidRPr="006D15D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адаптация</w:t>
            </w:r>
            <w:r w:rsidRPr="006D15D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всех</w:t>
            </w:r>
            <w:r w:rsidRPr="006D15D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AA2FCC" w:rsidRPr="006D15D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эпизодов</w:t>
            </w:r>
            <w:r w:rsidR="00AA2FCC" w:rsidRPr="006D15D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(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дубляж</w:t>
            </w:r>
            <w:r w:rsidR="00AA2FCC" w:rsidRPr="006D15D6">
              <w:rPr>
                <w:rFonts w:asciiTheme="majorHAnsi" w:hAnsiTheme="maj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2607" w:type="dxa"/>
          </w:tcPr>
          <w:p w14:paraId="19E46925" w14:textId="3F8AF717" w:rsidR="00727112" w:rsidRPr="004D4B36" w:rsidRDefault="00F10EAE" w:rsidP="004D4B36">
            <w:pPr>
              <w:pStyle w:val="TableParagraph"/>
              <w:ind w:left="11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26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27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44C9" w:rsidRPr="004D4B36" w14:paraId="19E4692D" w14:textId="77777777" w:rsidTr="004048CF">
        <w:trPr>
          <w:trHeight w:val="290"/>
        </w:trPr>
        <w:tc>
          <w:tcPr>
            <w:tcW w:w="3778" w:type="dxa"/>
          </w:tcPr>
          <w:p w14:paraId="19E46929" w14:textId="6E114395" w:rsidR="00B344C9" w:rsidRPr="004D4B36" w:rsidRDefault="00B344C9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Всего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781" w:type="dxa"/>
            <w:gridSpan w:val="3"/>
          </w:tcPr>
          <w:p w14:paraId="19E4692C" w14:textId="77777777" w:rsidR="00B344C9" w:rsidRPr="004D4B36" w:rsidRDefault="00B344C9" w:rsidP="00B344C9">
            <w:pPr>
              <w:pStyle w:val="TableParagraph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2F" w14:textId="77777777">
        <w:trPr>
          <w:trHeight w:val="292"/>
        </w:trPr>
        <w:tc>
          <w:tcPr>
            <w:tcW w:w="9559" w:type="dxa"/>
            <w:gridSpan w:val="4"/>
          </w:tcPr>
          <w:p w14:paraId="19E4692E" w14:textId="6E5209DB" w:rsidR="00727112" w:rsidRPr="004D4B36" w:rsidRDefault="00CF11A6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II. </w:t>
            </w:r>
            <w:r w:rsidR="00AA2FCC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Производство</w:t>
            </w:r>
          </w:p>
        </w:tc>
      </w:tr>
      <w:tr w:rsidR="00727112" w:rsidRPr="004D4B36" w14:paraId="19E46934" w14:textId="77777777">
        <w:trPr>
          <w:trHeight w:val="292"/>
        </w:trPr>
        <w:tc>
          <w:tcPr>
            <w:tcW w:w="3778" w:type="dxa"/>
          </w:tcPr>
          <w:p w14:paraId="19E46930" w14:textId="3143DA15" w:rsidR="00727112" w:rsidRPr="004D4B36" w:rsidRDefault="00AA2FCC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Звукозапись </w:t>
            </w:r>
          </w:p>
        </w:tc>
        <w:tc>
          <w:tcPr>
            <w:tcW w:w="2607" w:type="dxa"/>
          </w:tcPr>
          <w:p w14:paraId="19E46931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9E46932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33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39" w14:textId="77777777">
        <w:trPr>
          <w:trHeight w:val="585"/>
        </w:trPr>
        <w:tc>
          <w:tcPr>
            <w:tcW w:w="3778" w:type="dxa"/>
          </w:tcPr>
          <w:p w14:paraId="19E46935" w14:textId="00EED91A" w:rsidR="00727112" w:rsidRPr="004D4B36" w:rsidRDefault="00CF11A6" w:rsidP="004D4B36">
            <w:pPr>
              <w:pStyle w:val="TableParagraph"/>
              <w:ind w:left="1195" w:right="480" w:hanging="36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1. 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Один голос 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или наложение субтитров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) 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за час</w:t>
            </w: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/200 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607" w:type="dxa"/>
          </w:tcPr>
          <w:p w14:paraId="19E46936" w14:textId="09DFBDF7" w:rsidR="00727112" w:rsidRPr="004D4B36" w:rsidRDefault="00B344C9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37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14:paraId="19E46938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27112" w:rsidRPr="004D4B36" w14:paraId="19E4693E" w14:textId="77777777">
        <w:trPr>
          <w:trHeight w:val="583"/>
        </w:trPr>
        <w:tc>
          <w:tcPr>
            <w:tcW w:w="3778" w:type="dxa"/>
          </w:tcPr>
          <w:p w14:paraId="19E4693A" w14:textId="1E681B7A" w:rsidR="00727112" w:rsidRPr="004D4B36" w:rsidRDefault="00CF11A6" w:rsidP="004D4B36">
            <w:pPr>
              <w:pStyle w:val="TableParagraph"/>
              <w:ind w:left="1195" w:right="480" w:hanging="360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lastRenderedPageBreak/>
              <w:t xml:space="preserve">2. 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Два голоса за час/200 часов</w:t>
            </w:r>
          </w:p>
        </w:tc>
        <w:tc>
          <w:tcPr>
            <w:tcW w:w="2607" w:type="dxa"/>
          </w:tcPr>
          <w:p w14:paraId="19E4693B" w14:textId="669401E1" w:rsidR="00727112" w:rsidRPr="004D4B36" w:rsidRDefault="00B344C9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3C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14:paraId="19E4693D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27112" w:rsidRPr="004D4B36" w14:paraId="19E46944" w14:textId="77777777">
        <w:trPr>
          <w:trHeight w:val="588"/>
        </w:trPr>
        <w:tc>
          <w:tcPr>
            <w:tcW w:w="3778" w:type="dxa"/>
          </w:tcPr>
          <w:p w14:paraId="19E46940" w14:textId="3E379374" w:rsidR="00727112" w:rsidRPr="004D4B36" w:rsidRDefault="00CF11A6" w:rsidP="004D4B36">
            <w:pPr>
              <w:pStyle w:val="TableParagraph"/>
              <w:ind w:left="835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3. </w:t>
            </w:r>
            <w:r w:rsidR="00AA2FCC" w:rsidRPr="004D4B36">
              <w:rPr>
                <w:rFonts w:asciiTheme="majorHAnsi" w:hAnsiTheme="majorHAnsi"/>
                <w:sz w:val="24"/>
                <w:szCs w:val="24"/>
                <w:lang w:val="ru-RU"/>
              </w:rPr>
              <w:t>Три голоса за час/200 часов</w:t>
            </w:r>
          </w:p>
        </w:tc>
        <w:tc>
          <w:tcPr>
            <w:tcW w:w="2607" w:type="dxa"/>
          </w:tcPr>
          <w:p w14:paraId="19E46941" w14:textId="571906B4" w:rsidR="00727112" w:rsidRPr="004D4B36" w:rsidRDefault="00B344C9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42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14:paraId="19E46943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727112" w:rsidRPr="004D4B36" w14:paraId="19E46949" w14:textId="77777777">
        <w:trPr>
          <w:trHeight w:val="292"/>
        </w:trPr>
        <w:tc>
          <w:tcPr>
            <w:tcW w:w="3778" w:type="dxa"/>
          </w:tcPr>
          <w:p w14:paraId="19E46945" w14:textId="278FAA2A" w:rsidR="00727112" w:rsidRPr="004D4B36" w:rsidRDefault="00AA2FCC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Всего</w:t>
            </w:r>
            <w:r w:rsidR="00CF11A6" w:rsidRPr="004D4B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2607" w:type="dxa"/>
          </w:tcPr>
          <w:p w14:paraId="19E46946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9E46947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46948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27112" w:rsidRPr="004D4B36" w14:paraId="19E4694B" w14:textId="77777777">
        <w:trPr>
          <w:trHeight w:val="292"/>
        </w:trPr>
        <w:tc>
          <w:tcPr>
            <w:tcW w:w="9559" w:type="dxa"/>
            <w:gridSpan w:val="4"/>
          </w:tcPr>
          <w:p w14:paraId="19E4694A" w14:textId="26FEEFB5" w:rsidR="00727112" w:rsidRPr="004D4B36" w:rsidRDefault="00CF11A6" w:rsidP="004D4B36">
            <w:pPr>
              <w:pStyle w:val="TableParagraph"/>
              <w:ind w:left="11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 xml:space="preserve">III. </w:t>
            </w:r>
            <w:r w:rsidR="00AA2FCC"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Пост-производство</w:t>
            </w:r>
            <w:r w:rsidRPr="004D4B36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:</w:t>
            </w:r>
          </w:p>
        </w:tc>
      </w:tr>
      <w:tr w:rsidR="00727112" w:rsidRPr="004D4B36" w14:paraId="19E46950" w14:textId="77777777">
        <w:trPr>
          <w:trHeight w:val="585"/>
        </w:trPr>
        <w:tc>
          <w:tcPr>
            <w:tcW w:w="3778" w:type="dxa"/>
          </w:tcPr>
          <w:p w14:paraId="19E4694C" w14:textId="18F45DC3" w:rsidR="00727112" w:rsidRPr="004D4B36" w:rsidRDefault="00121CF6" w:rsidP="004D4B36">
            <w:pPr>
              <w:pStyle w:val="TableParagraph"/>
              <w:ind w:left="115" w:right="505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 w:cs="Arial"/>
                <w:color w:val="212121"/>
                <w:sz w:val="24"/>
                <w:szCs w:val="24"/>
                <w:shd w:val="clear" w:color="auto" w:fill="FFFFFF"/>
                <w:lang w:val="ru-RU"/>
              </w:rPr>
              <w:t>Обработка и выравнивание звука (за час/500 часов)</w:t>
            </w:r>
          </w:p>
        </w:tc>
        <w:tc>
          <w:tcPr>
            <w:tcW w:w="2607" w:type="dxa"/>
          </w:tcPr>
          <w:p w14:paraId="19E4694D" w14:textId="76230BCB" w:rsidR="00727112" w:rsidRPr="004D4B36" w:rsidRDefault="00B344C9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9E4694E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14:paraId="19E4694F" w14:textId="77777777" w:rsidR="00727112" w:rsidRPr="004D4B36" w:rsidRDefault="00727112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B1D6B" w:rsidRPr="004D4B36" w14:paraId="0304C684" w14:textId="77777777">
        <w:trPr>
          <w:trHeight w:val="585"/>
        </w:trPr>
        <w:tc>
          <w:tcPr>
            <w:tcW w:w="3778" w:type="dxa"/>
          </w:tcPr>
          <w:p w14:paraId="6924F304" w14:textId="4C50B87F" w:rsidR="009B1D6B" w:rsidRPr="004D4B36" w:rsidRDefault="009B1D6B" w:rsidP="004D4B36">
            <w:pPr>
              <w:pStyle w:val="TableParagraph"/>
              <w:ind w:left="115" w:right="505"/>
              <w:jc w:val="both"/>
              <w:rPr>
                <w:rFonts w:asciiTheme="majorHAnsi" w:hAnsiTheme="majorHAnsi" w:cs="Arial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Выведение готового </w:t>
            </w: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к эфиру видео</w:t>
            </w:r>
          </w:p>
        </w:tc>
        <w:tc>
          <w:tcPr>
            <w:tcW w:w="2607" w:type="dxa"/>
          </w:tcPr>
          <w:p w14:paraId="498BCBD3" w14:textId="398853DF" w:rsidR="009B1D6B" w:rsidRPr="004D4B36" w:rsidRDefault="00B344C9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131742A9" w14:textId="77777777" w:rsidR="009B1D6B" w:rsidRPr="004D4B36" w:rsidRDefault="009B1D6B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14:paraId="7E64FB2C" w14:textId="77777777" w:rsidR="009B1D6B" w:rsidRPr="004D4B36" w:rsidRDefault="009B1D6B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B1D6B" w:rsidRPr="004D4B36" w14:paraId="095976EE" w14:textId="77777777">
        <w:trPr>
          <w:trHeight w:val="585"/>
        </w:trPr>
        <w:tc>
          <w:tcPr>
            <w:tcW w:w="3778" w:type="dxa"/>
          </w:tcPr>
          <w:p w14:paraId="46723510" w14:textId="77777777" w:rsidR="009B1D6B" w:rsidRPr="004D4B36" w:rsidRDefault="009B1D6B" w:rsidP="004D4B36">
            <w:pPr>
              <w:pStyle w:val="HTMLPreformatted"/>
              <w:shd w:val="clear" w:color="auto" w:fill="FFFFFF"/>
              <w:jc w:val="both"/>
              <w:rPr>
                <w:rFonts w:asciiTheme="majorHAnsi" w:hAnsiTheme="majorHAnsi"/>
                <w:color w:val="212121"/>
                <w:sz w:val="24"/>
                <w:szCs w:val="24"/>
              </w:rPr>
            </w:pPr>
            <w:r w:rsidRPr="004D4B36">
              <w:rPr>
                <w:rFonts w:asciiTheme="majorHAnsi" w:hAnsiTheme="majorHAnsi"/>
                <w:color w:val="212121"/>
                <w:sz w:val="24"/>
                <w:szCs w:val="24"/>
                <w:lang w:val="ru-RU"/>
              </w:rPr>
              <w:t>Хранение всех материалов</w:t>
            </w:r>
          </w:p>
          <w:p w14:paraId="174F557F" w14:textId="77777777" w:rsidR="009B1D6B" w:rsidRPr="004D4B36" w:rsidRDefault="009B1D6B" w:rsidP="004D4B36">
            <w:pPr>
              <w:pStyle w:val="TableParagraph"/>
              <w:ind w:left="115" w:right="505"/>
              <w:jc w:val="both"/>
              <w:rPr>
                <w:rFonts w:asciiTheme="majorHAnsi" w:hAnsiTheme="majorHAnsi" w:cs="Arial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07" w:type="dxa"/>
          </w:tcPr>
          <w:p w14:paraId="598FAFDE" w14:textId="266A860C" w:rsidR="009B1D6B" w:rsidRPr="004D4B36" w:rsidRDefault="009B1D6B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sz w:val="24"/>
                <w:szCs w:val="24"/>
                <w:lang w:val="ru-RU"/>
              </w:rPr>
              <w:t>Вклад партнера</w:t>
            </w:r>
          </w:p>
        </w:tc>
        <w:tc>
          <w:tcPr>
            <w:tcW w:w="1354" w:type="dxa"/>
          </w:tcPr>
          <w:p w14:paraId="785AC378" w14:textId="77777777" w:rsidR="009B1D6B" w:rsidRPr="004D4B36" w:rsidRDefault="009B1D6B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14:paraId="4D09BB0B" w14:textId="77777777" w:rsidR="009B1D6B" w:rsidRPr="004D4B36" w:rsidRDefault="009B1D6B" w:rsidP="004D4B36">
            <w:pPr>
              <w:pStyle w:val="TableParagraph"/>
              <w:jc w:val="both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B344C9" w:rsidRPr="004D4B36" w14:paraId="79BADD33" w14:textId="77777777" w:rsidTr="004048CF">
        <w:trPr>
          <w:trHeight w:val="585"/>
        </w:trPr>
        <w:tc>
          <w:tcPr>
            <w:tcW w:w="3778" w:type="dxa"/>
          </w:tcPr>
          <w:p w14:paraId="600E8C89" w14:textId="3E74B166" w:rsidR="00B344C9" w:rsidRPr="004D4B36" w:rsidRDefault="00B344C9" w:rsidP="004D4B36">
            <w:pPr>
              <w:pStyle w:val="TableParagraph"/>
              <w:ind w:left="115" w:right="505"/>
              <w:jc w:val="both"/>
              <w:rPr>
                <w:rFonts w:asciiTheme="majorHAnsi" w:hAnsiTheme="majorHAnsi" w:cs="Arial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Всего</w:t>
            </w: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781" w:type="dxa"/>
            <w:gridSpan w:val="3"/>
          </w:tcPr>
          <w:p w14:paraId="26B14543" w14:textId="77777777" w:rsidR="00B344C9" w:rsidRPr="004D4B36" w:rsidRDefault="00B344C9" w:rsidP="00B344C9">
            <w:pPr>
              <w:pStyle w:val="TableParagraph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B1D6B" w:rsidRPr="004D4B36" w14:paraId="357D296E" w14:textId="77777777" w:rsidTr="004048CF">
        <w:trPr>
          <w:trHeight w:val="585"/>
        </w:trPr>
        <w:tc>
          <w:tcPr>
            <w:tcW w:w="3778" w:type="dxa"/>
          </w:tcPr>
          <w:p w14:paraId="15F01D47" w14:textId="1DC67A63" w:rsidR="009B1D6B" w:rsidRPr="004D4B36" w:rsidRDefault="009B1D6B" w:rsidP="004D4B36">
            <w:pPr>
              <w:pStyle w:val="TableParagraph"/>
              <w:ind w:left="115" w:right="505"/>
              <w:jc w:val="both"/>
              <w:rPr>
                <w:rFonts w:asciiTheme="majorHAnsi" w:hAnsiTheme="majorHAnsi" w:cs="Arial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Общая стоимость проекта</w:t>
            </w:r>
          </w:p>
        </w:tc>
        <w:tc>
          <w:tcPr>
            <w:tcW w:w="5781" w:type="dxa"/>
            <w:gridSpan w:val="3"/>
          </w:tcPr>
          <w:p w14:paraId="39315B02" w14:textId="239C26C6" w:rsidR="009B1D6B" w:rsidRPr="004D4B36" w:rsidRDefault="009B1D6B" w:rsidP="00B344C9">
            <w:pPr>
              <w:pStyle w:val="TableParagraph"/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D4B36">
              <w:rPr>
                <w:rFonts w:asciiTheme="majorHAnsi" w:hAnsiTheme="majorHAnsi"/>
                <w:b/>
                <w:sz w:val="24"/>
                <w:szCs w:val="24"/>
              </w:rPr>
              <w:t>0.00 $</w:t>
            </w:r>
          </w:p>
        </w:tc>
      </w:tr>
    </w:tbl>
    <w:p w14:paraId="0E3A3A23" w14:textId="77777777" w:rsidR="00727112" w:rsidRPr="004D4B36" w:rsidRDefault="00727112" w:rsidP="004D4B36">
      <w:pPr>
        <w:jc w:val="both"/>
        <w:rPr>
          <w:rFonts w:asciiTheme="majorHAnsi" w:hAnsiTheme="majorHAnsi"/>
          <w:b/>
          <w:sz w:val="24"/>
          <w:szCs w:val="24"/>
        </w:rPr>
      </w:pPr>
    </w:p>
    <w:p w14:paraId="60452883" w14:textId="77777777" w:rsidR="009B1D6B" w:rsidRPr="00B344C9" w:rsidRDefault="009B1D6B" w:rsidP="004D4B36">
      <w:pPr>
        <w:pStyle w:val="BodyText"/>
        <w:ind w:left="112"/>
        <w:jc w:val="both"/>
        <w:rPr>
          <w:rFonts w:asciiTheme="majorHAnsi" w:hAnsiTheme="majorHAnsi"/>
          <w:i/>
          <w:lang w:val="ru-RU"/>
        </w:rPr>
      </w:pPr>
      <w:r w:rsidRPr="00B344C9">
        <w:rPr>
          <w:rFonts w:asciiTheme="majorHAnsi" w:hAnsiTheme="majorHAnsi"/>
          <w:i/>
          <w:lang w:val="ru-RU"/>
        </w:rPr>
        <w:t xml:space="preserve">* Указание одной общей суммы не приветствуется </w:t>
      </w:r>
    </w:p>
    <w:p w14:paraId="58301BB4" w14:textId="4E7C653C" w:rsidR="009B1D6B" w:rsidRPr="00B344C9" w:rsidRDefault="009B1D6B" w:rsidP="004D4B36">
      <w:pPr>
        <w:pStyle w:val="BodyText"/>
        <w:ind w:left="112" w:right="194"/>
        <w:jc w:val="both"/>
        <w:rPr>
          <w:rFonts w:asciiTheme="majorHAnsi" w:hAnsiTheme="majorHAnsi"/>
          <w:i/>
          <w:lang w:val="ru-RU"/>
        </w:rPr>
      </w:pPr>
      <w:r w:rsidRPr="00B344C9">
        <w:rPr>
          <w:rFonts w:asciiTheme="majorHAnsi" w:hAnsiTheme="majorHAnsi"/>
          <w:i/>
          <w:lang w:val="ru-RU"/>
        </w:rPr>
        <w:t xml:space="preserve">** Вклад партнера означает инвестицию медиа партнера в расход, за который </w:t>
      </w:r>
      <w:r w:rsidRPr="00B344C9">
        <w:rPr>
          <w:rFonts w:asciiTheme="majorHAnsi" w:hAnsiTheme="majorHAnsi"/>
          <w:i/>
        </w:rPr>
        <w:t>IREX</w:t>
      </w:r>
      <w:r w:rsidRPr="00B344C9">
        <w:rPr>
          <w:rFonts w:asciiTheme="majorHAnsi" w:hAnsiTheme="majorHAnsi"/>
          <w:i/>
          <w:lang w:val="ru-RU"/>
        </w:rPr>
        <w:t xml:space="preserve"> не несет ответственности.</w:t>
      </w:r>
      <w:r w:rsidR="00B344C9">
        <w:rPr>
          <w:rFonts w:asciiTheme="majorHAnsi" w:hAnsiTheme="majorHAnsi"/>
          <w:i/>
          <w:lang w:val="ru-RU"/>
        </w:rPr>
        <w:t xml:space="preserve"> Сумму вклада отражать не обязательно. </w:t>
      </w:r>
    </w:p>
    <w:p w14:paraId="48A3BABB" w14:textId="77777777" w:rsidR="009B1D6B" w:rsidRPr="00B344C9" w:rsidRDefault="009B1D6B" w:rsidP="004D4B36">
      <w:pPr>
        <w:pStyle w:val="BodyText"/>
        <w:jc w:val="both"/>
        <w:rPr>
          <w:rFonts w:asciiTheme="majorHAnsi" w:hAnsiTheme="majorHAnsi"/>
          <w:i/>
          <w:lang w:val="ru-RU"/>
        </w:rPr>
      </w:pPr>
    </w:p>
    <w:p w14:paraId="01D8BFC7" w14:textId="77777777" w:rsidR="00B344C9" w:rsidRDefault="00B344C9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430179F0" w14:textId="0509A4C3" w:rsidR="00B344C9" w:rsidRDefault="00B344C9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5E028E7A" w14:textId="77777777" w:rsidR="00B344C9" w:rsidRDefault="00B344C9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</w:p>
    <w:p w14:paraId="4C3F78D1" w14:textId="7341EBD7" w:rsidR="009B1D6B" w:rsidRPr="004D4B36" w:rsidRDefault="009B1D6B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Подпись </w:t>
      </w:r>
    </w:p>
    <w:p w14:paraId="3A0ABE72" w14:textId="77777777" w:rsidR="009B1D6B" w:rsidRPr="004D4B36" w:rsidRDefault="009B1D6B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ФИО </w:t>
      </w:r>
    </w:p>
    <w:p w14:paraId="4938F10F" w14:textId="77777777" w:rsidR="009B1D6B" w:rsidRPr="004D4B36" w:rsidRDefault="009B1D6B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Должность и название организации </w:t>
      </w:r>
    </w:p>
    <w:p w14:paraId="28849787" w14:textId="77777777" w:rsidR="009B1D6B" w:rsidRPr="004D4B36" w:rsidRDefault="009B1D6B" w:rsidP="004D4B36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24"/>
          <w:szCs w:val="24"/>
          <w:lang w:val="ru-RU"/>
        </w:rPr>
      </w:pPr>
      <w:r w:rsidRPr="004D4B36">
        <w:rPr>
          <w:rFonts w:asciiTheme="majorHAnsi" w:hAnsiTheme="majorHAnsi"/>
          <w:color w:val="212121"/>
          <w:sz w:val="24"/>
          <w:szCs w:val="24"/>
          <w:lang w:val="ru-RU"/>
        </w:rPr>
        <w:t xml:space="preserve">Дата </w:t>
      </w:r>
    </w:p>
    <w:p w14:paraId="71AA5B14" w14:textId="2A199D9D" w:rsidR="009B1D6B" w:rsidRPr="004D4B36" w:rsidRDefault="009B1D6B" w:rsidP="004D4B36">
      <w:pPr>
        <w:tabs>
          <w:tab w:val="left" w:pos="5967"/>
        </w:tabs>
        <w:jc w:val="both"/>
        <w:rPr>
          <w:rFonts w:asciiTheme="majorHAnsi" w:hAnsiTheme="majorHAnsi"/>
          <w:sz w:val="24"/>
          <w:szCs w:val="24"/>
          <w:lang w:val="ru-RU"/>
        </w:rPr>
      </w:pPr>
    </w:p>
    <w:sectPr w:rsidR="009B1D6B" w:rsidRPr="004D4B36" w:rsidSect="009B1D6B">
      <w:pgSz w:w="11900" w:h="16840"/>
      <w:pgMar w:top="1520" w:right="920" w:bottom="1160" w:left="10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DFE5" w14:textId="77777777" w:rsidR="00CF11A6" w:rsidRDefault="00CF11A6">
      <w:r>
        <w:separator/>
      </w:r>
    </w:p>
  </w:endnote>
  <w:endnote w:type="continuationSeparator" w:id="0">
    <w:p w14:paraId="460C7B5B" w14:textId="77777777" w:rsidR="00CF11A6" w:rsidRDefault="00CF11A6">
      <w:r>
        <w:continuationSeparator/>
      </w:r>
    </w:p>
  </w:endnote>
  <w:endnote w:type="continuationNotice" w:id="1">
    <w:p w14:paraId="5BB5808A" w14:textId="77777777" w:rsidR="001C4688" w:rsidRDefault="001C4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696D" w14:textId="1796438C" w:rsidR="00727112" w:rsidRDefault="00461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4696E" wp14:editId="12DF3238">
              <wp:simplePos x="0" y="0"/>
              <wp:positionH relativeFrom="page">
                <wp:posOffset>6751320</wp:posOffset>
              </wp:positionH>
              <wp:positionV relativeFrom="page">
                <wp:posOffset>9937115</wp:posOffset>
              </wp:positionV>
              <wp:extent cx="113665" cy="16383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4696F" w14:textId="77777777" w:rsidR="00727112" w:rsidRDefault="00CF11A6">
                          <w:pPr>
                            <w:spacing w:before="18"/>
                            <w:ind w:left="4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69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2.45pt;width:8.95pt;height:1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2drAIAAKgFAAAOAAAAZHJzL2Uyb0RvYy54bWysVG1vmzAQ/j5p/8HydwokhAI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" filled="f" stroked="f">
              <v:textbox inset="0,0,0,0">
                <w:txbxContent>
                  <w:p w14:paraId="19E4696F" w14:textId="77777777" w:rsidR="00727112" w:rsidRDefault="00CF11A6">
                    <w:pPr>
                      <w:spacing w:before="18"/>
                      <w:ind w:left="4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E31B" w14:textId="77777777" w:rsidR="00CF11A6" w:rsidRDefault="00CF11A6">
      <w:r>
        <w:separator/>
      </w:r>
    </w:p>
  </w:footnote>
  <w:footnote w:type="continuationSeparator" w:id="0">
    <w:p w14:paraId="5A09C3CC" w14:textId="77777777" w:rsidR="00CF11A6" w:rsidRDefault="00CF11A6">
      <w:r>
        <w:continuationSeparator/>
      </w:r>
    </w:p>
  </w:footnote>
  <w:footnote w:type="continuationNotice" w:id="1">
    <w:p w14:paraId="4E74A1B8" w14:textId="77777777" w:rsidR="001C4688" w:rsidRDefault="001C4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7DD"/>
    <w:multiLevelType w:val="hybridMultilevel"/>
    <w:tmpl w:val="FFFFFFFF"/>
    <w:lvl w:ilvl="0" w:tplc="3232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A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89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E0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A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4C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CA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8F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C7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6448"/>
    <w:multiLevelType w:val="hybridMultilevel"/>
    <w:tmpl w:val="F7C29A74"/>
    <w:lvl w:ilvl="0" w:tplc="01986E02">
      <w:start w:val="1"/>
      <w:numFmt w:val="upperLetter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36A08F8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5580A1DA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B7DC292A"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99C0E1E6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EC7CEE1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418880FA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94ABBD4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61DA82EA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2" w15:restartNumberingAfterBreak="0">
    <w:nsid w:val="61EE3321"/>
    <w:multiLevelType w:val="hybridMultilevel"/>
    <w:tmpl w:val="9334D866"/>
    <w:lvl w:ilvl="0" w:tplc="393E493C">
      <w:start w:val="1"/>
      <w:numFmt w:val="decimal"/>
      <w:lvlText w:val="%1."/>
      <w:lvlJc w:val="left"/>
      <w:pPr>
        <w:ind w:left="202" w:hanging="63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3EC9B3C">
      <w:start w:val="1"/>
      <w:numFmt w:val="upperRoman"/>
      <w:lvlText w:val="%2."/>
      <w:lvlJc w:val="left"/>
      <w:pPr>
        <w:ind w:left="1192" w:hanging="720"/>
        <w:jc w:val="right"/>
      </w:pPr>
      <w:rPr>
        <w:rFonts w:hint="default"/>
        <w:u w:val="single" w:color="000000"/>
      </w:rPr>
    </w:lvl>
    <w:lvl w:ilvl="2" w:tplc="EA928A40">
      <w:start w:val="1"/>
      <w:numFmt w:val="decimal"/>
      <w:lvlText w:val="%3)"/>
      <w:lvlJc w:val="left"/>
      <w:pPr>
        <w:ind w:left="1192" w:hanging="415"/>
      </w:pPr>
      <w:rPr>
        <w:rFonts w:ascii="Calibri" w:eastAsia="Calibri" w:hAnsi="Calibri" w:cs="Calibri" w:hint="default"/>
        <w:b/>
        <w:bCs/>
        <w:spacing w:val="-27"/>
        <w:w w:val="33"/>
        <w:sz w:val="24"/>
        <w:szCs w:val="24"/>
      </w:rPr>
    </w:lvl>
    <w:lvl w:ilvl="3" w:tplc="3AF421CA">
      <w:numFmt w:val="bullet"/>
      <w:lvlText w:val="•"/>
      <w:lvlJc w:val="left"/>
      <w:pPr>
        <w:ind w:left="3146" w:hanging="415"/>
      </w:pPr>
      <w:rPr>
        <w:rFonts w:hint="default"/>
      </w:rPr>
    </w:lvl>
    <w:lvl w:ilvl="4" w:tplc="C6309D28">
      <w:numFmt w:val="bullet"/>
      <w:lvlText w:val="•"/>
      <w:lvlJc w:val="left"/>
      <w:pPr>
        <w:ind w:left="4120" w:hanging="415"/>
      </w:pPr>
      <w:rPr>
        <w:rFonts w:hint="default"/>
      </w:rPr>
    </w:lvl>
    <w:lvl w:ilvl="5" w:tplc="B0E2399C">
      <w:numFmt w:val="bullet"/>
      <w:lvlText w:val="•"/>
      <w:lvlJc w:val="left"/>
      <w:pPr>
        <w:ind w:left="5093" w:hanging="415"/>
      </w:pPr>
      <w:rPr>
        <w:rFonts w:hint="default"/>
      </w:rPr>
    </w:lvl>
    <w:lvl w:ilvl="6" w:tplc="7450C43C">
      <w:numFmt w:val="bullet"/>
      <w:lvlText w:val="•"/>
      <w:lvlJc w:val="left"/>
      <w:pPr>
        <w:ind w:left="6066" w:hanging="415"/>
      </w:pPr>
      <w:rPr>
        <w:rFonts w:hint="default"/>
      </w:rPr>
    </w:lvl>
    <w:lvl w:ilvl="7" w:tplc="EBCEDF54">
      <w:numFmt w:val="bullet"/>
      <w:lvlText w:val="•"/>
      <w:lvlJc w:val="left"/>
      <w:pPr>
        <w:ind w:left="7040" w:hanging="415"/>
      </w:pPr>
      <w:rPr>
        <w:rFonts w:hint="default"/>
      </w:rPr>
    </w:lvl>
    <w:lvl w:ilvl="8" w:tplc="1BBA0AA0">
      <w:numFmt w:val="bullet"/>
      <w:lvlText w:val="•"/>
      <w:lvlJc w:val="left"/>
      <w:pPr>
        <w:ind w:left="8013" w:hanging="415"/>
      </w:pPr>
      <w:rPr>
        <w:rFonts w:hint="default"/>
      </w:rPr>
    </w:lvl>
  </w:abstractNum>
  <w:abstractNum w:abstractNumId="3" w15:restartNumberingAfterBreak="0">
    <w:nsid w:val="6A737B28"/>
    <w:multiLevelType w:val="hybridMultilevel"/>
    <w:tmpl w:val="F1222AA2"/>
    <w:lvl w:ilvl="0" w:tplc="E1E47370">
      <w:start w:val="1"/>
      <w:numFmt w:val="upperRoman"/>
      <w:lvlText w:val="%1."/>
      <w:lvlJc w:val="left"/>
      <w:pPr>
        <w:ind w:left="720" w:hanging="720"/>
        <w:jc w:val="right"/>
      </w:pPr>
      <w:rPr>
        <w:rFonts w:hint="default"/>
        <w:b/>
        <w:bCs/>
        <w:spacing w:val="-1"/>
        <w:w w:val="100"/>
      </w:rPr>
    </w:lvl>
    <w:lvl w:ilvl="1" w:tplc="024202C8">
      <w:numFmt w:val="bullet"/>
      <w:lvlText w:val="•"/>
      <w:lvlJc w:val="left"/>
      <w:pPr>
        <w:ind w:left="1274" w:hanging="720"/>
      </w:pPr>
      <w:rPr>
        <w:rFonts w:hint="default"/>
      </w:rPr>
    </w:lvl>
    <w:lvl w:ilvl="2" w:tplc="2A9E392A"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4F48F220">
      <w:numFmt w:val="bullet"/>
      <w:lvlText w:val="•"/>
      <w:lvlJc w:val="left"/>
      <w:pPr>
        <w:ind w:left="2374" w:hanging="720"/>
      </w:pPr>
      <w:rPr>
        <w:rFonts w:hint="default"/>
      </w:rPr>
    </w:lvl>
    <w:lvl w:ilvl="4" w:tplc="6EFC33CC">
      <w:numFmt w:val="bullet"/>
      <w:lvlText w:val="•"/>
      <w:lvlJc w:val="left"/>
      <w:pPr>
        <w:ind w:left="2924" w:hanging="720"/>
      </w:pPr>
      <w:rPr>
        <w:rFonts w:hint="default"/>
      </w:rPr>
    </w:lvl>
    <w:lvl w:ilvl="5" w:tplc="67C45C9C">
      <w:numFmt w:val="bullet"/>
      <w:lvlText w:val="•"/>
      <w:lvlJc w:val="left"/>
      <w:pPr>
        <w:ind w:left="3474" w:hanging="720"/>
      </w:pPr>
      <w:rPr>
        <w:rFonts w:hint="default"/>
      </w:rPr>
    </w:lvl>
    <w:lvl w:ilvl="6" w:tplc="6AF4B2F4">
      <w:numFmt w:val="bullet"/>
      <w:lvlText w:val="•"/>
      <w:lvlJc w:val="left"/>
      <w:pPr>
        <w:ind w:left="4024" w:hanging="720"/>
      </w:pPr>
      <w:rPr>
        <w:rFonts w:hint="default"/>
      </w:rPr>
    </w:lvl>
    <w:lvl w:ilvl="7" w:tplc="E00CE512">
      <w:numFmt w:val="bullet"/>
      <w:lvlText w:val="•"/>
      <w:lvlJc w:val="left"/>
      <w:pPr>
        <w:ind w:left="4574" w:hanging="720"/>
      </w:pPr>
      <w:rPr>
        <w:rFonts w:hint="default"/>
      </w:rPr>
    </w:lvl>
    <w:lvl w:ilvl="8" w:tplc="901E5258">
      <w:numFmt w:val="bullet"/>
      <w:lvlText w:val="•"/>
      <w:lvlJc w:val="left"/>
      <w:pPr>
        <w:ind w:left="5124" w:hanging="720"/>
      </w:pPr>
      <w:rPr>
        <w:rFonts w:hint="default"/>
      </w:rPr>
    </w:lvl>
  </w:abstractNum>
  <w:abstractNum w:abstractNumId="4" w15:restartNumberingAfterBreak="0">
    <w:nsid w:val="71F167F0"/>
    <w:multiLevelType w:val="hybridMultilevel"/>
    <w:tmpl w:val="FFFFFFFF"/>
    <w:lvl w:ilvl="0" w:tplc="5D00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04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C8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87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EE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80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42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28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12"/>
    <w:rsid w:val="0002733C"/>
    <w:rsid w:val="000328B1"/>
    <w:rsid w:val="00037613"/>
    <w:rsid w:val="00052D2B"/>
    <w:rsid w:val="00083F7C"/>
    <w:rsid w:val="00084A2C"/>
    <w:rsid w:val="00091CFD"/>
    <w:rsid w:val="00094C6A"/>
    <w:rsid w:val="000B2D5B"/>
    <w:rsid w:val="000B57FD"/>
    <w:rsid w:val="000C262A"/>
    <w:rsid w:val="000C4280"/>
    <w:rsid w:val="000E255E"/>
    <w:rsid w:val="001131CB"/>
    <w:rsid w:val="001135A3"/>
    <w:rsid w:val="0011522C"/>
    <w:rsid w:val="00121CF6"/>
    <w:rsid w:val="00133770"/>
    <w:rsid w:val="001350E8"/>
    <w:rsid w:val="00146953"/>
    <w:rsid w:val="00171B0B"/>
    <w:rsid w:val="00177E74"/>
    <w:rsid w:val="00180E70"/>
    <w:rsid w:val="00185216"/>
    <w:rsid w:val="0018767B"/>
    <w:rsid w:val="001A2A5D"/>
    <w:rsid w:val="001B6D7F"/>
    <w:rsid w:val="001C4688"/>
    <w:rsid w:val="001D2027"/>
    <w:rsid w:val="001D55B0"/>
    <w:rsid w:val="001D6CBF"/>
    <w:rsid w:val="001D7FEB"/>
    <w:rsid w:val="001E47EF"/>
    <w:rsid w:val="001F40C3"/>
    <w:rsid w:val="001F6719"/>
    <w:rsid w:val="00206D2C"/>
    <w:rsid w:val="002424E0"/>
    <w:rsid w:val="002503A3"/>
    <w:rsid w:val="00252875"/>
    <w:rsid w:val="00265839"/>
    <w:rsid w:val="002755CA"/>
    <w:rsid w:val="002762F9"/>
    <w:rsid w:val="00282DF0"/>
    <w:rsid w:val="002853EF"/>
    <w:rsid w:val="002B0CA5"/>
    <w:rsid w:val="002B2D1A"/>
    <w:rsid w:val="002D0973"/>
    <w:rsid w:val="002D74C8"/>
    <w:rsid w:val="002E2552"/>
    <w:rsid w:val="002F364D"/>
    <w:rsid w:val="002F6205"/>
    <w:rsid w:val="0030417C"/>
    <w:rsid w:val="00311FF3"/>
    <w:rsid w:val="00325837"/>
    <w:rsid w:val="0033080E"/>
    <w:rsid w:val="00347CBF"/>
    <w:rsid w:val="00354BC8"/>
    <w:rsid w:val="00367249"/>
    <w:rsid w:val="003712D2"/>
    <w:rsid w:val="0039260E"/>
    <w:rsid w:val="003A66FD"/>
    <w:rsid w:val="00401446"/>
    <w:rsid w:val="00401DCD"/>
    <w:rsid w:val="004048CF"/>
    <w:rsid w:val="00415C32"/>
    <w:rsid w:val="00416A34"/>
    <w:rsid w:val="00435582"/>
    <w:rsid w:val="004612D8"/>
    <w:rsid w:val="0046302D"/>
    <w:rsid w:val="004765A1"/>
    <w:rsid w:val="00494E73"/>
    <w:rsid w:val="004A756C"/>
    <w:rsid w:val="004D4B36"/>
    <w:rsid w:val="004E06D7"/>
    <w:rsid w:val="004E3333"/>
    <w:rsid w:val="0050292F"/>
    <w:rsid w:val="00504127"/>
    <w:rsid w:val="005214C0"/>
    <w:rsid w:val="0052751A"/>
    <w:rsid w:val="00532AFD"/>
    <w:rsid w:val="005517D1"/>
    <w:rsid w:val="005632D7"/>
    <w:rsid w:val="0058055C"/>
    <w:rsid w:val="00591B35"/>
    <w:rsid w:val="00591CD8"/>
    <w:rsid w:val="0059234D"/>
    <w:rsid w:val="005C2613"/>
    <w:rsid w:val="005D0C7C"/>
    <w:rsid w:val="006103EB"/>
    <w:rsid w:val="006146F1"/>
    <w:rsid w:val="00614CD7"/>
    <w:rsid w:val="006378E2"/>
    <w:rsid w:val="00645676"/>
    <w:rsid w:val="006542DD"/>
    <w:rsid w:val="00654BE9"/>
    <w:rsid w:val="00662779"/>
    <w:rsid w:val="006864E0"/>
    <w:rsid w:val="00690A16"/>
    <w:rsid w:val="006A3DD6"/>
    <w:rsid w:val="006B13AE"/>
    <w:rsid w:val="006B46EE"/>
    <w:rsid w:val="006B65C7"/>
    <w:rsid w:val="006D15D6"/>
    <w:rsid w:val="006F6FC5"/>
    <w:rsid w:val="00703C60"/>
    <w:rsid w:val="00727112"/>
    <w:rsid w:val="007703FF"/>
    <w:rsid w:val="007E2456"/>
    <w:rsid w:val="007E6B69"/>
    <w:rsid w:val="007E7BBC"/>
    <w:rsid w:val="007F3103"/>
    <w:rsid w:val="00800844"/>
    <w:rsid w:val="0080369D"/>
    <w:rsid w:val="00803B03"/>
    <w:rsid w:val="00811F50"/>
    <w:rsid w:val="008213D2"/>
    <w:rsid w:val="00837D92"/>
    <w:rsid w:val="008648E2"/>
    <w:rsid w:val="00866087"/>
    <w:rsid w:val="008730A3"/>
    <w:rsid w:val="008760DA"/>
    <w:rsid w:val="00895D43"/>
    <w:rsid w:val="008A2F88"/>
    <w:rsid w:val="008A43EC"/>
    <w:rsid w:val="008A563D"/>
    <w:rsid w:val="008C4074"/>
    <w:rsid w:val="008D5409"/>
    <w:rsid w:val="008E2322"/>
    <w:rsid w:val="008F257D"/>
    <w:rsid w:val="008F4DA3"/>
    <w:rsid w:val="00902215"/>
    <w:rsid w:val="00907839"/>
    <w:rsid w:val="00921BE5"/>
    <w:rsid w:val="00924114"/>
    <w:rsid w:val="00952744"/>
    <w:rsid w:val="00954B4D"/>
    <w:rsid w:val="00966383"/>
    <w:rsid w:val="0099510E"/>
    <w:rsid w:val="009A6E82"/>
    <w:rsid w:val="009B1D6B"/>
    <w:rsid w:val="009C7693"/>
    <w:rsid w:val="009E37F6"/>
    <w:rsid w:val="009F4683"/>
    <w:rsid w:val="00A055C0"/>
    <w:rsid w:val="00A06883"/>
    <w:rsid w:val="00A121B6"/>
    <w:rsid w:val="00A16980"/>
    <w:rsid w:val="00A251DD"/>
    <w:rsid w:val="00A968DE"/>
    <w:rsid w:val="00AA1B93"/>
    <w:rsid w:val="00AA2FCC"/>
    <w:rsid w:val="00AB38C0"/>
    <w:rsid w:val="00AB5F07"/>
    <w:rsid w:val="00AC5015"/>
    <w:rsid w:val="00AD5917"/>
    <w:rsid w:val="00B31B2F"/>
    <w:rsid w:val="00B344C9"/>
    <w:rsid w:val="00B349C7"/>
    <w:rsid w:val="00B437EB"/>
    <w:rsid w:val="00B72C0B"/>
    <w:rsid w:val="00B85A2D"/>
    <w:rsid w:val="00B85AFB"/>
    <w:rsid w:val="00B96EDA"/>
    <w:rsid w:val="00BA499F"/>
    <w:rsid w:val="00BB3414"/>
    <w:rsid w:val="00BE4B8A"/>
    <w:rsid w:val="00BE7D8A"/>
    <w:rsid w:val="00C05FE2"/>
    <w:rsid w:val="00C15C97"/>
    <w:rsid w:val="00C16D00"/>
    <w:rsid w:val="00C277B0"/>
    <w:rsid w:val="00C33F64"/>
    <w:rsid w:val="00C36DB8"/>
    <w:rsid w:val="00C413C1"/>
    <w:rsid w:val="00C4181F"/>
    <w:rsid w:val="00C51A8C"/>
    <w:rsid w:val="00C55AEB"/>
    <w:rsid w:val="00C72ADB"/>
    <w:rsid w:val="00C874C1"/>
    <w:rsid w:val="00CB1CE2"/>
    <w:rsid w:val="00CE06D5"/>
    <w:rsid w:val="00CF11A6"/>
    <w:rsid w:val="00CF5A2E"/>
    <w:rsid w:val="00D10AC8"/>
    <w:rsid w:val="00D14EBA"/>
    <w:rsid w:val="00D16DD1"/>
    <w:rsid w:val="00D17412"/>
    <w:rsid w:val="00D3469E"/>
    <w:rsid w:val="00D44BFA"/>
    <w:rsid w:val="00D46584"/>
    <w:rsid w:val="00D625BE"/>
    <w:rsid w:val="00D626B7"/>
    <w:rsid w:val="00D7204A"/>
    <w:rsid w:val="00D76581"/>
    <w:rsid w:val="00D76C27"/>
    <w:rsid w:val="00D90B2A"/>
    <w:rsid w:val="00D953F9"/>
    <w:rsid w:val="00DC142E"/>
    <w:rsid w:val="00DF13F9"/>
    <w:rsid w:val="00E11F90"/>
    <w:rsid w:val="00E172EC"/>
    <w:rsid w:val="00E25017"/>
    <w:rsid w:val="00E37703"/>
    <w:rsid w:val="00E52D67"/>
    <w:rsid w:val="00E8683C"/>
    <w:rsid w:val="00EA0E6E"/>
    <w:rsid w:val="00EA3DD9"/>
    <w:rsid w:val="00EA6F37"/>
    <w:rsid w:val="00EB66BA"/>
    <w:rsid w:val="00ED3BAD"/>
    <w:rsid w:val="00EE2332"/>
    <w:rsid w:val="00EE33CB"/>
    <w:rsid w:val="00F0447E"/>
    <w:rsid w:val="00F0668B"/>
    <w:rsid w:val="00F10EAE"/>
    <w:rsid w:val="00F27297"/>
    <w:rsid w:val="00F30EED"/>
    <w:rsid w:val="00F3178F"/>
    <w:rsid w:val="00F34E87"/>
    <w:rsid w:val="00F42D90"/>
    <w:rsid w:val="00F75A9D"/>
    <w:rsid w:val="00FA1C18"/>
    <w:rsid w:val="00FA680C"/>
    <w:rsid w:val="00FC485F"/>
    <w:rsid w:val="00FC6E9A"/>
    <w:rsid w:val="0BA870C4"/>
    <w:rsid w:val="0FCC2931"/>
    <w:rsid w:val="18F1FC8D"/>
    <w:rsid w:val="1A4A393C"/>
    <w:rsid w:val="1E4CB26D"/>
    <w:rsid w:val="405D569E"/>
    <w:rsid w:val="543B91D0"/>
    <w:rsid w:val="5B9C7910"/>
    <w:rsid w:val="61B3FBB2"/>
    <w:rsid w:val="6A2347E8"/>
    <w:rsid w:val="6E4F58E4"/>
    <w:rsid w:val="704A15FC"/>
    <w:rsid w:val="7A91A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9E467EE"/>
  <w15:docId w15:val="{0444C48F-3344-4DA3-BF59-9E307EC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0"/>
      <w:ind w:left="2904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7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1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74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4C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C4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6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C4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6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Hub.KG@irex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re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ignHub.KG@ir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Links>
    <vt:vector size="18" baseType="variant"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http://www.irex.org/</vt:lpwstr>
      </vt:variant>
      <vt:variant>
        <vt:lpwstr/>
      </vt:variant>
      <vt:variant>
        <vt:i4>3211332</vt:i4>
      </vt:variant>
      <vt:variant>
        <vt:i4>3</vt:i4>
      </vt:variant>
      <vt:variant>
        <vt:i4>0</vt:i4>
      </vt:variant>
      <vt:variant>
        <vt:i4>5</vt:i4>
      </vt:variant>
      <vt:variant>
        <vt:lpwstr>mailto:DesignHub.KG@irex.org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mailto:DesignHub.KG@irex.org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Sarieva</dc:creator>
  <cp:keywords/>
  <cp:lastModifiedBy>Elvira Sarieva</cp:lastModifiedBy>
  <cp:revision>33</cp:revision>
  <dcterms:created xsi:type="dcterms:W3CDTF">2019-04-29T04:26:00Z</dcterms:created>
  <dcterms:modified xsi:type="dcterms:W3CDTF">2019-04-29T08:47:00Z</dcterms:modified>
</cp:coreProperties>
</file>